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DA4" w:rsidRDefault="000C04FC" w:rsidP="00123649">
      <w:pPr>
        <w:pStyle w:val="BodyTextIndent"/>
        <w:ind w:left="-360" w:firstLineChars="0" w:firstLine="0"/>
      </w:pPr>
      <w:r>
        <w:t xml:space="preserve"> </w:t>
      </w:r>
      <w:r w:rsidR="008D2FF6">
        <w:t xml:space="preserve">Question 1 a). </w:t>
      </w:r>
    </w:p>
    <w:p w:rsidR="00B47DA4" w:rsidRDefault="00B47DA4" w:rsidP="00B47DA4">
      <w:pPr>
        <w:pStyle w:val="BodyTextIndent"/>
        <w:ind w:left="-360" w:firstLineChars="0" w:firstLine="0"/>
      </w:pPr>
      <w:r>
        <w:rPr>
          <w:noProof/>
        </w:rPr>
        <w:pict>
          <v:shapetype id="_x0000_t202" coordsize="21600,21600" o:spt="202" path="m,l,21600r21600,l21600,xe">
            <v:stroke joinstyle="miter"/>
            <v:path gradientshapeok="t" o:connecttype="rect"/>
          </v:shapetype>
          <v:shape id="_x0000_s1069" type="#_x0000_t202" style="position:absolute;left:0;text-align:left;margin-left:-14.95pt;margin-top:15.25pt;width:80.45pt;height:37.85pt;z-index:251697152;mso-width-relative:margin;mso-height-relative:margin">
            <v:textbox style="mso-next-textbox:#_x0000_s1069">
              <w:txbxContent>
                <w:p w:rsidR="00B47DA4" w:rsidRPr="007E4A7E" w:rsidRDefault="00B47DA4" w:rsidP="00B47DA4">
                  <w:r>
                    <w:t xml:space="preserve">ER =Peso/Dollar   </w:t>
                  </w:r>
                </w:p>
              </w:txbxContent>
            </v:textbox>
          </v:shape>
        </w:pict>
      </w:r>
      <w:r>
        <w:t xml:space="preserve">     </w:t>
      </w:r>
    </w:p>
    <w:p w:rsidR="00B47DA4" w:rsidRPr="0009113E" w:rsidRDefault="00B47DA4" w:rsidP="00B47DA4">
      <w:pPr>
        <w:pStyle w:val="BodyTextIndent"/>
        <w:ind w:left="-360" w:firstLineChars="0" w:firstLine="0"/>
        <w:rPr>
          <w:strike/>
        </w:rPr>
      </w:pPr>
      <w:r>
        <w:rPr>
          <w:noProof/>
        </w:rPr>
        <w:pict>
          <v:shape id="_x0000_s1054" type="#_x0000_t202" style="position:absolute;left:0;text-align:left;margin-left:168.65pt;margin-top:3.55pt;width:29.85pt;height:21.95pt;z-index:251681792;mso-width-relative:margin;mso-height-relative:margin" stroked="f">
            <v:textbox style="mso-next-textbox:#_x0000_s1054">
              <w:txbxContent>
                <w:p w:rsidR="00B47DA4" w:rsidRPr="0009113E" w:rsidRDefault="00B47DA4" w:rsidP="00B47DA4">
                  <w:r w:rsidRPr="0009113E">
                    <w:t>S</w:t>
                  </w:r>
                  <w:r w:rsidRPr="0009113E">
                    <w:rPr>
                      <w:vertAlign w:val="subscript"/>
                    </w:rPr>
                    <w:t>0</w:t>
                  </w:r>
                </w:p>
              </w:txbxContent>
            </v:textbox>
          </v:shape>
        </w:pict>
      </w:r>
      <w:r>
        <w:rPr>
          <w:noProof/>
          <w:sz w:val="20"/>
        </w:rPr>
        <w:pict>
          <v:line id="_x0000_s1059" style="position:absolute;left:0;text-align:left;flip:y;z-index:251686912" from="105.15pt,19.8pt" to="177.15pt,113.4pt"/>
        </w:pict>
      </w:r>
      <w:r>
        <w:t xml:space="preserve">                            </w:t>
      </w:r>
    </w:p>
    <w:p w:rsidR="00B47DA4" w:rsidRDefault="00B47DA4" w:rsidP="00B47DA4">
      <w:pPr>
        <w:pStyle w:val="BodyTextIndent"/>
        <w:ind w:left="-360" w:firstLineChars="0" w:firstLine="0"/>
      </w:pPr>
      <w:r>
        <w:rPr>
          <w:noProof/>
        </w:rPr>
        <w:pict>
          <v:shape id="_x0000_s1052" type="#_x0000_t202" style="position:absolute;left:0;text-align:left;margin-left:51.7pt;margin-top:23.4pt;width:29.85pt;height:21.95pt;z-index:251679744;mso-width-relative:margin;mso-height-relative:margin" stroked="f">
            <v:textbox style="mso-next-textbox:#_x0000_s1052">
              <w:txbxContent>
                <w:p w:rsidR="00B47DA4" w:rsidRPr="00463661" w:rsidRDefault="00B47DA4" w:rsidP="00B47DA4">
                  <w:r>
                    <w:t>E</w:t>
                  </w:r>
                  <w:r w:rsidRPr="00463661">
                    <w:rPr>
                      <w:vertAlign w:val="subscript"/>
                    </w:rPr>
                    <w:t>0</w:t>
                  </w:r>
                </w:p>
              </w:txbxContent>
            </v:textbox>
          </v:shape>
        </w:pict>
      </w:r>
      <w:r>
        <w:rPr>
          <w:noProof/>
          <w:sz w:val="20"/>
        </w:rPr>
        <w:pict>
          <v:line id="_x0000_s1058" style="position:absolute;left:0;text-align:left;z-index:251685888" from="115.1pt,14.85pt" to="223.1pt,92.85pt"/>
        </w:pict>
      </w:r>
      <w:r>
        <w:rPr>
          <w:noProof/>
          <w:sz w:val="20"/>
        </w:rPr>
        <w:pict>
          <v:line id="_x0000_s1056" style="position:absolute;left:0;text-align:left;z-index:251683840" from="1in,-23.4pt" to="1in,124.8pt"/>
        </w:pict>
      </w:r>
      <w:r>
        <w:t xml:space="preserve">                                        </w:t>
      </w:r>
    </w:p>
    <w:p w:rsidR="00B47DA4" w:rsidRDefault="00B47DA4" w:rsidP="00B47DA4">
      <w:pPr>
        <w:pStyle w:val="BodyTextIndent"/>
        <w:ind w:left="-360" w:firstLineChars="0" w:firstLine="0"/>
      </w:pPr>
      <w:r>
        <w:rPr>
          <w:noProof/>
          <w:sz w:val="20"/>
        </w:rPr>
        <w:pict>
          <v:line id="_x0000_s1066" style="position:absolute;left:0;text-align:left;z-index:251694080" from="2in,7.8pt" to="2in,93.6pt">
            <v:stroke dashstyle="1 1"/>
          </v:line>
        </w:pict>
      </w:r>
      <w:r>
        <w:rPr>
          <w:noProof/>
          <w:sz w:val="20"/>
        </w:rPr>
        <w:pict>
          <v:line id="_x0000_s1064" style="position:absolute;left:0;text-align:left;z-index:251692032" from="162pt,23.4pt" to="162pt,23.4pt"/>
        </w:pict>
      </w:r>
      <w:r>
        <w:rPr>
          <w:noProof/>
          <w:sz w:val="20"/>
        </w:rPr>
        <w:pict>
          <v:line id="_x0000_s1062" style="position:absolute;left:0;text-align:left;flip:x;z-index:251689984" from="1in,7.8pt" to="2in,7.8pt">
            <v:stroke dashstyle="1 1"/>
          </v:line>
        </w:pict>
      </w:r>
      <w:r>
        <w:t xml:space="preserve">            </w:t>
      </w:r>
    </w:p>
    <w:p w:rsidR="00B47DA4" w:rsidRDefault="00B47DA4" w:rsidP="00B47DA4">
      <w:pPr>
        <w:pStyle w:val="BodyTextIndent"/>
        <w:ind w:left="-360" w:firstLineChars="0" w:firstLine="0"/>
      </w:pPr>
      <w:r>
        <w:rPr>
          <w:noProof/>
          <w:sz w:val="20"/>
        </w:rPr>
        <w:pict>
          <v:line id="_x0000_s1063" style="position:absolute;left:0;text-align:left;z-index:251691008" from="162pt,0" to="162pt,0"/>
        </w:pict>
      </w:r>
      <w:r>
        <w:t xml:space="preserve">           </w:t>
      </w:r>
    </w:p>
    <w:p w:rsidR="00B47DA4" w:rsidRDefault="00B47DA4" w:rsidP="00B47DA4">
      <w:pPr>
        <w:pStyle w:val="BodyTextIndent"/>
        <w:ind w:left="-360" w:firstLineChars="0" w:firstLine="0"/>
      </w:pPr>
      <w:r>
        <w:rPr>
          <w:noProof/>
          <w:lang w:eastAsia="en-US"/>
        </w:rPr>
        <w:pict>
          <v:shape id="_x0000_s1055" type="#_x0000_t202" style="position:absolute;left:0;text-align:left;margin-left:219pt;margin-top:.45pt;width:29.85pt;height:21.95pt;z-index:251682816;mso-width-relative:margin;mso-height-relative:margin" stroked="f">
            <v:textbox style="mso-next-textbox:#_x0000_s1055">
              <w:txbxContent>
                <w:p w:rsidR="00B47DA4" w:rsidRPr="007E4A7E" w:rsidRDefault="00B47DA4" w:rsidP="00B47DA4">
                  <w:r>
                    <w:t>D</w:t>
                  </w:r>
                  <w:r w:rsidRPr="00CE0A8B">
                    <w:rPr>
                      <w:vertAlign w:val="subscript"/>
                    </w:rPr>
                    <w:t>0</w:t>
                  </w:r>
                </w:p>
              </w:txbxContent>
            </v:textbox>
          </v:shape>
        </w:pict>
      </w:r>
      <w:r>
        <w:t xml:space="preserve">                                         </w:t>
      </w:r>
    </w:p>
    <w:p w:rsidR="00B47DA4" w:rsidRDefault="00B47DA4" w:rsidP="00B47DA4">
      <w:pPr>
        <w:pStyle w:val="BodyTextIndent"/>
        <w:ind w:left="-360" w:firstLineChars="0" w:firstLine="0"/>
      </w:pPr>
      <w:r>
        <w:rPr>
          <w:noProof/>
        </w:rPr>
        <w:pict>
          <v:shape id="_x0000_s1050" type="#_x0000_t202" style="position:absolute;left:0;text-align:left;margin-left:131.2pt;margin-top:9.65pt;width:29.85pt;height:21.95pt;z-index:251677696;mso-width-relative:margin;mso-height-relative:margin" stroked="f">
            <v:textbox style="mso-next-textbox:#_x0000_s1050">
              <w:txbxContent>
                <w:p w:rsidR="00B47DA4" w:rsidRPr="001A41C6" w:rsidRDefault="00B47DA4" w:rsidP="00B47DA4">
                  <w:r>
                    <w:t>Q</w:t>
                  </w:r>
                  <w:r w:rsidRPr="001A41C6">
                    <w:rPr>
                      <w:vertAlign w:val="subscript"/>
                    </w:rPr>
                    <w:t>0</w:t>
                  </w:r>
                </w:p>
              </w:txbxContent>
            </v:textbox>
          </v:shape>
        </w:pict>
      </w:r>
      <w:r>
        <w:rPr>
          <w:noProof/>
          <w:sz w:val="20"/>
        </w:rPr>
        <w:pict>
          <v:line id="_x0000_s1057" style="position:absolute;left:0;text-align:left;z-index:251684864" from="71.05pt,13.3pt" to="260.05pt,13.3pt"/>
        </w:pict>
      </w:r>
      <w:r>
        <w:rPr>
          <w:noProof/>
          <w:lang w:eastAsia="zh-TW"/>
        </w:rPr>
        <w:pict>
          <v:shape id="_x0000_s1068" type="#_x0000_t202" style="position:absolute;left:0;text-align:left;margin-left:227.4pt;margin-top:23.3pt;width:107.2pt;height:21.95pt;z-index:251696128;mso-width-relative:margin;mso-height-relative:margin">
            <v:textbox style="mso-next-textbox:#_x0000_s1068">
              <w:txbxContent>
                <w:p w:rsidR="00B47DA4" w:rsidRPr="007E4A7E" w:rsidRDefault="00B47DA4" w:rsidP="00B47DA4">
                  <w:pPr>
                    <w:pStyle w:val="BodyTextIndent"/>
                    <w:ind w:firstLineChars="0" w:firstLine="0"/>
                  </w:pPr>
                  <w:r w:rsidRPr="007E4A7E">
                    <w:t>Quantity of Dollar</w:t>
                  </w:r>
                </w:p>
                <w:p w:rsidR="00B47DA4" w:rsidRPr="007E4A7E" w:rsidRDefault="00B47DA4" w:rsidP="00B47DA4"/>
              </w:txbxContent>
            </v:textbox>
          </v:shape>
        </w:pict>
      </w:r>
      <w:r>
        <w:t xml:space="preserve">                                           </w:t>
      </w:r>
    </w:p>
    <w:p w:rsidR="00C7639F" w:rsidRDefault="00C7639F" w:rsidP="00B47DA4">
      <w:pPr>
        <w:pStyle w:val="BodyTextIndent"/>
        <w:ind w:left="-360" w:firstLineChars="0" w:firstLine="0"/>
      </w:pPr>
    </w:p>
    <w:p w:rsidR="00B47DA4" w:rsidRDefault="00C7639F" w:rsidP="00B47DA4">
      <w:pPr>
        <w:pStyle w:val="BodyTextIndent"/>
        <w:ind w:left="-360" w:firstLineChars="0" w:firstLine="0"/>
      </w:pPr>
      <w:r>
        <w:t>Figure 1: US dollar-Mexican Peso foreign exchange market during the second quarter of 2019</w:t>
      </w:r>
    </w:p>
    <w:p w:rsidR="00C7639F" w:rsidRDefault="00C7639F" w:rsidP="00C7639F">
      <w:pPr>
        <w:pStyle w:val="ListParagraph"/>
        <w:numPr>
          <w:ilvl w:val="0"/>
          <w:numId w:val="2"/>
        </w:numPr>
      </w:pPr>
      <w:r>
        <w:t>D</w:t>
      </w:r>
      <w:r w:rsidRPr="00C7639F">
        <w:rPr>
          <w:vertAlign w:val="subscript"/>
        </w:rPr>
        <w:t>0</w:t>
      </w:r>
      <w:r w:rsidR="00757187">
        <w:rPr>
          <w:vertAlign w:val="subscript"/>
        </w:rPr>
        <w:t xml:space="preserve"> </w:t>
      </w:r>
      <w:r w:rsidR="00757187">
        <w:t>- demand curve for US dollars that derives from the Mexican demand for US goods and services</w:t>
      </w:r>
    </w:p>
    <w:p w:rsidR="00757187" w:rsidRPr="00757187" w:rsidRDefault="00757187" w:rsidP="00757187">
      <w:pPr>
        <w:pStyle w:val="ListParagraph"/>
      </w:pPr>
      <w:r w:rsidRPr="0009113E">
        <w:t>S</w:t>
      </w:r>
      <w:r w:rsidRPr="00757187">
        <w:rPr>
          <w:vertAlign w:val="subscript"/>
        </w:rPr>
        <w:t>0</w:t>
      </w:r>
      <w:r>
        <w:rPr>
          <w:vertAlign w:val="subscript"/>
        </w:rPr>
        <w:t xml:space="preserve"> </w:t>
      </w:r>
      <w:r>
        <w:t>- supply curve of US dollars that derives from the US demand for Mexican goods and services</w:t>
      </w:r>
    </w:p>
    <w:p w:rsidR="00757187" w:rsidRPr="007E4A7E" w:rsidRDefault="00757187" w:rsidP="00757187">
      <w:pPr>
        <w:pStyle w:val="ListParagraph"/>
      </w:pPr>
    </w:p>
    <w:p w:rsidR="00A912EC" w:rsidRPr="001A41C6" w:rsidRDefault="00A912EC" w:rsidP="00A912EC">
      <w:pPr>
        <w:pStyle w:val="ListParagraph"/>
        <w:numPr>
          <w:ilvl w:val="0"/>
          <w:numId w:val="2"/>
        </w:numPr>
      </w:pPr>
      <w:r>
        <w:t>E</w:t>
      </w:r>
      <w:r w:rsidRPr="00A912EC">
        <w:rPr>
          <w:vertAlign w:val="subscript"/>
        </w:rPr>
        <w:t>0</w:t>
      </w:r>
      <w:r>
        <w:rPr>
          <w:vertAlign w:val="subscript"/>
        </w:rPr>
        <w:t xml:space="preserve"> </w:t>
      </w:r>
      <w:r>
        <w:t xml:space="preserve">- </w:t>
      </w:r>
      <w:r w:rsidR="00601D91">
        <w:t>The second quarter 2019 equilibrium exchange rate</w:t>
      </w:r>
    </w:p>
    <w:p w:rsidR="00B47DA4" w:rsidRDefault="005F3596" w:rsidP="00C7639F">
      <w:pPr>
        <w:pStyle w:val="ListParagraph"/>
        <w:numPr>
          <w:ilvl w:val="0"/>
          <w:numId w:val="2"/>
        </w:numPr>
      </w:pPr>
      <w:r>
        <w:t>Q</w:t>
      </w:r>
      <w:r w:rsidRPr="00A912EC">
        <w:rPr>
          <w:vertAlign w:val="subscript"/>
        </w:rPr>
        <w:t>0</w:t>
      </w:r>
      <w:r>
        <w:rPr>
          <w:vertAlign w:val="subscript"/>
        </w:rPr>
        <w:t xml:space="preserve"> </w:t>
      </w:r>
      <w:r>
        <w:t xml:space="preserve">- </w:t>
      </w:r>
      <w:r w:rsidR="00317806">
        <w:t>The second quarter 2019 level of US exports from Mexico</w:t>
      </w:r>
    </w:p>
    <w:p w:rsidR="00DD3995" w:rsidRDefault="002225F1" w:rsidP="00DD3995">
      <w:pPr>
        <w:pStyle w:val="ListParagraph"/>
        <w:numPr>
          <w:ilvl w:val="0"/>
          <w:numId w:val="2"/>
        </w:numPr>
      </w:pPr>
      <w:r>
        <w:t>See graph below</w:t>
      </w:r>
    </w:p>
    <w:p w:rsidR="00DD3995" w:rsidRDefault="00DD3995" w:rsidP="00DD3995">
      <w:pPr>
        <w:pStyle w:val="BodyTextIndent"/>
        <w:ind w:left="720" w:firstLineChars="0" w:firstLine="0"/>
      </w:pPr>
      <w:r>
        <w:rPr>
          <w:noProof/>
        </w:rPr>
        <w:pict>
          <v:shape id="_x0000_s1083" type="#_x0000_t202" style="position:absolute;left:0;text-align:left;margin-left:-14.95pt;margin-top:15.25pt;width:80.45pt;height:37.85pt;z-index:251712512;mso-width-relative:margin;mso-height-relative:margin">
            <v:textbox style="mso-next-textbox:#_x0000_s1083">
              <w:txbxContent>
                <w:p w:rsidR="00DD3995" w:rsidRPr="007E4A7E" w:rsidRDefault="00DD3995" w:rsidP="00DD3995">
                  <w:r>
                    <w:t xml:space="preserve">ER =Peso/Dollar   </w:t>
                  </w:r>
                </w:p>
              </w:txbxContent>
            </v:textbox>
          </v:shape>
        </w:pict>
      </w:r>
      <w:r>
        <w:t xml:space="preserve">     </w:t>
      </w:r>
    </w:p>
    <w:p w:rsidR="00DD3995" w:rsidRPr="0009113E" w:rsidRDefault="00DD3995" w:rsidP="00DD3995">
      <w:pPr>
        <w:pStyle w:val="BodyTextIndent"/>
        <w:numPr>
          <w:ilvl w:val="0"/>
          <w:numId w:val="2"/>
        </w:numPr>
        <w:ind w:firstLineChars="0"/>
        <w:rPr>
          <w:strike/>
        </w:rPr>
      </w:pPr>
      <w:r>
        <w:rPr>
          <w:noProof/>
        </w:rPr>
        <w:pict>
          <v:shape id="_x0000_s1072" type="#_x0000_t202" style="position:absolute;left:0;text-align:left;margin-left:168.65pt;margin-top:3.55pt;width:29.85pt;height:21.95pt;z-index:251701248;mso-width-relative:margin;mso-height-relative:margin" stroked="f">
            <v:textbox style="mso-next-textbox:#_x0000_s1072">
              <w:txbxContent>
                <w:p w:rsidR="00DD3995" w:rsidRPr="0009113E" w:rsidRDefault="00DD3995" w:rsidP="00DD3995">
                  <w:r w:rsidRPr="0009113E">
                    <w:t>S</w:t>
                  </w:r>
                  <w:r w:rsidRPr="0009113E">
                    <w:rPr>
                      <w:vertAlign w:val="subscript"/>
                    </w:rPr>
                    <w:t>0</w:t>
                  </w:r>
                </w:p>
              </w:txbxContent>
            </v:textbox>
          </v:shape>
        </w:pict>
      </w:r>
      <w:r>
        <w:rPr>
          <w:noProof/>
          <w:sz w:val="20"/>
        </w:rPr>
        <w:pict>
          <v:line id="_x0000_s1077" style="position:absolute;left:0;text-align:left;flip:y;z-index:251706368" from="105.15pt,19.8pt" to="177.15pt,113.4pt"/>
        </w:pict>
      </w:r>
      <w:r>
        <w:t xml:space="preserve">                            </w:t>
      </w:r>
    </w:p>
    <w:p w:rsidR="00DD3995" w:rsidRDefault="00DD3995" w:rsidP="00DD3995">
      <w:pPr>
        <w:pStyle w:val="BodyTextIndent"/>
        <w:ind w:left="720" w:firstLineChars="0" w:firstLine="0"/>
      </w:pPr>
      <w:r>
        <w:rPr>
          <w:noProof/>
        </w:rPr>
        <w:pict>
          <v:shape id="_x0000_s1071" type="#_x0000_t202" style="position:absolute;left:0;text-align:left;margin-left:51.7pt;margin-top:23.4pt;width:29.85pt;height:21.95pt;z-index:251700224;mso-width-relative:margin;mso-height-relative:margin" stroked="f">
            <v:textbox style="mso-next-textbox:#_x0000_s1071">
              <w:txbxContent>
                <w:p w:rsidR="00DD3995" w:rsidRPr="00463661" w:rsidRDefault="00DD3995" w:rsidP="00DD3995">
                  <w:r>
                    <w:t>E</w:t>
                  </w:r>
                  <w:r w:rsidRPr="00463661">
                    <w:rPr>
                      <w:vertAlign w:val="subscript"/>
                    </w:rPr>
                    <w:t>0</w:t>
                  </w:r>
                </w:p>
              </w:txbxContent>
            </v:textbox>
          </v:shape>
        </w:pict>
      </w:r>
      <w:r>
        <w:rPr>
          <w:noProof/>
          <w:sz w:val="20"/>
        </w:rPr>
        <w:pict>
          <v:line id="_x0000_s1076" style="position:absolute;left:0;text-align:left;z-index:251705344" from="115.1pt,14.85pt" to="223.1pt,92.85pt"/>
        </w:pict>
      </w:r>
      <w:r>
        <w:rPr>
          <w:noProof/>
          <w:sz w:val="20"/>
        </w:rPr>
        <w:pict>
          <v:line id="_x0000_s1074" style="position:absolute;left:0;text-align:left;z-index:251703296" from="1in,-23.4pt" to="1in,124.8pt"/>
        </w:pict>
      </w:r>
      <w:r>
        <w:t xml:space="preserve">                                       </w:t>
      </w:r>
    </w:p>
    <w:p w:rsidR="00DD3995" w:rsidRDefault="00DD3995" w:rsidP="00DD3995">
      <w:pPr>
        <w:pStyle w:val="BodyTextIndent"/>
        <w:ind w:left="720" w:firstLineChars="0" w:firstLine="0"/>
      </w:pPr>
      <w:r>
        <w:rPr>
          <w:noProof/>
          <w:sz w:val="20"/>
        </w:rPr>
        <w:pict>
          <v:line id="_x0000_s1081" style="position:absolute;left:0;text-align:left;z-index:251710464" from="2in,7.8pt" to="2in,93.6pt">
            <v:stroke dashstyle="1 1"/>
          </v:line>
        </w:pict>
      </w:r>
      <w:r>
        <w:rPr>
          <w:noProof/>
          <w:sz w:val="20"/>
        </w:rPr>
        <w:pict>
          <v:line id="_x0000_s1080" style="position:absolute;left:0;text-align:left;z-index:251709440" from="162pt,23.4pt" to="162pt,23.4pt"/>
        </w:pict>
      </w:r>
      <w:r>
        <w:rPr>
          <w:noProof/>
          <w:sz w:val="20"/>
        </w:rPr>
        <w:pict>
          <v:line id="_x0000_s1078" style="position:absolute;left:0;text-align:left;flip:x;z-index:251707392" from="1in,7.8pt" to="2in,7.8pt">
            <v:stroke dashstyle="1 1"/>
          </v:line>
        </w:pict>
      </w:r>
      <w:r>
        <w:t xml:space="preserve">            </w:t>
      </w:r>
    </w:p>
    <w:p w:rsidR="00DD3995" w:rsidRDefault="00DD3995" w:rsidP="00DD3995">
      <w:pPr>
        <w:pStyle w:val="BodyTextIndent"/>
        <w:ind w:left="720" w:firstLineChars="0" w:firstLine="0"/>
      </w:pPr>
      <w:r>
        <w:rPr>
          <w:noProof/>
          <w:sz w:val="20"/>
        </w:rPr>
        <w:pict>
          <v:line id="_x0000_s1079" style="position:absolute;left:0;text-align:left;z-index:251708416" from="162pt,0" to="162pt,0"/>
        </w:pict>
      </w:r>
      <w:r>
        <w:t xml:space="preserve">           </w:t>
      </w:r>
    </w:p>
    <w:p w:rsidR="00DD3995" w:rsidRDefault="00DD3995" w:rsidP="00DD3995">
      <w:pPr>
        <w:pStyle w:val="BodyTextIndent"/>
        <w:ind w:left="360" w:firstLineChars="0" w:firstLine="0"/>
      </w:pPr>
      <w:r>
        <w:rPr>
          <w:noProof/>
          <w:lang w:eastAsia="en-US"/>
        </w:rPr>
        <w:pict>
          <v:shape id="_x0000_s1073" type="#_x0000_t202" style="position:absolute;left:0;text-align:left;margin-left:219pt;margin-top:.45pt;width:29.85pt;height:21.95pt;z-index:251702272;mso-width-relative:margin;mso-height-relative:margin" stroked="f">
            <v:textbox style="mso-next-textbox:#_x0000_s1073">
              <w:txbxContent>
                <w:p w:rsidR="00DD3995" w:rsidRPr="007E4A7E" w:rsidRDefault="00DD3995" w:rsidP="00DD3995">
                  <w:r>
                    <w:t>D</w:t>
                  </w:r>
                  <w:r w:rsidRPr="00CE0A8B">
                    <w:rPr>
                      <w:vertAlign w:val="subscript"/>
                    </w:rPr>
                    <w:t>0</w:t>
                  </w:r>
                </w:p>
              </w:txbxContent>
            </v:textbox>
          </v:shape>
        </w:pict>
      </w:r>
      <w:r>
        <w:t xml:space="preserve">                                         </w:t>
      </w:r>
    </w:p>
    <w:p w:rsidR="00B47DA4" w:rsidRDefault="00DD3995" w:rsidP="00F55BD0">
      <w:pPr>
        <w:pStyle w:val="BodyTextIndent"/>
        <w:tabs>
          <w:tab w:val="left" w:pos="7481"/>
        </w:tabs>
        <w:ind w:left="720" w:firstLineChars="0" w:firstLine="0"/>
      </w:pPr>
      <w:r>
        <w:rPr>
          <w:noProof/>
        </w:rPr>
        <w:pict>
          <v:shape id="_x0000_s1070" type="#_x0000_t202" style="position:absolute;left:0;text-align:left;margin-left:131.2pt;margin-top:9.65pt;width:29.85pt;height:21.95pt;z-index:251699200;mso-width-relative:margin;mso-height-relative:margin" stroked="f">
            <v:textbox style="mso-next-textbox:#_x0000_s1070">
              <w:txbxContent>
                <w:p w:rsidR="00DD3995" w:rsidRPr="001A41C6" w:rsidRDefault="00DD3995" w:rsidP="00DD3995">
                  <w:r>
                    <w:t>Q</w:t>
                  </w:r>
                  <w:r w:rsidRPr="001A41C6">
                    <w:rPr>
                      <w:vertAlign w:val="subscript"/>
                    </w:rPr>
                    <w:t>0</w:t>
                  </w:r>
                </w:p>
              </w:txbxContent>
            </v:textbox>
          </v:shape>
        </w:pict>
      </w:r>
      <w:r>
        <w:rPr>
          <w:noProof/>
          <w:sz w:val="20"/>
        </w:rPr>
        <w:pict>
          <v:line id="_x0000_s1075" style="position:absolute;left:0;text-align:left;z-index:251704320" from="71.05pt,13.3pt" to="260.05pt,13.3pt"/>
        </w:pict>
      </w:r>
      <w:r>
        <w:rPr>
          <w:noProof/>
          <w:lang w:eastAsia="zh-TW"/>
        </w:rPr>
        <w:pict>
          <v:shape id="_x0000_s1082" type="#_x0000_t202" style="position:absolute;left:0;text-align:left;margin-left:227.4pt;margin-top:23.3pt;width:107.2pt;height:21.95pt;z-index:251711488;mso-width-relative:margin;mso-height-relative:margin">
            <v:textbox style="mso-next-textbox:#_x0000_s1082">
              <w:txbxContent>
                <w:p w:rsidR="00DD3995" w:rsidRPr="007E4A7E" w:rsidRDefault="00DD3995" w:rsidP="00DD3995">
                  <w:pPr>
                    <w:pStyle w:val="BodyTextIndent"/>
                    <w:ind w:firstLineChars="0" w:firstLine="0"/>
                  </w:pPr>
                  <w:r w:rsidRPr="007E4A7E">
                    <w:t>Quantity of Dollar</w:t>
                  </w:r>
                </w:p>
                <w:p w:rsidR="00DD3995" w:rsidRPr="007E4A7E" w:rsidRDefault="00DD3995" w:rsidP="00DD3995"/>
              </w:txbxContent>
            </v:textbox>
          </v:shape>
        </w:pict>
      </w:r>
      <w:r>
        <w:t xml:space="preserve">                      </w:t>
      </w:r>
      <w:r w:rsidR="00F55BD0">
        <w:tab/>
      </w:r>
    </w:p>
    <w:p w:rsidR="003B2CCD" w:rsidRDefault="003B2CCD" w:rsidP="003B2CCD">
      <w:pPr>
        <w:pStyle w:val="BodyTextIndent"/>
        <w:tabs>
          <w:tab w:val="left" w:pos="7481"/>
        </w:tabs>
        <w:ind w:firstLineChars="0" w:firstLine="0"/>
      </w:pPr>
      <w:r>
        <w:t xml:space="preserve">Question 1b). </w:t>
      </w:r>
    </w:p>
    <w:p w:rsidR="00515818" w:rsidRDefault="00925EC4" w:rsidP="00515818">
      <w:pPr>
        <w:pStyle w:val="BodyTextIndent"/>
        <w:numPr>
          <w:ilvl w:val="0"/>
          <w:numId w:val="3"/>
        </w:numPr>
        <w:tabs>
          <w:tab w:val="left" w:pos="7481"/>
        </w:tabs>
        <w:ind w:firstLineChars="0"/>
      </w:pPr>
      <w:r>
        <w:t>The dollar appreciates</w:t>
      </w:r>
      <w:r w:rsidR="00515818">
        <w:t xml:space="preserve"> </w:t>
      </w:r>
    </w:p>
    <w:p w:rsidR="00515818" w:rsidRDefault="00515818" w:rsidP="00515818">
      <w:pPr>
        <w:pStyle w:val="BodyTextIndent"/>
        <w:numPr>
          <w:ilvl w:val="0"/>
          <w:numId w:val="3"/>
        </w:numPr>
        <w:tabs>
          <w:tab w:val="left" w:pos="7481"/>
        </w:tabs>
        <w:ind w:firstLineChars="0"/>
      </w:pPr>
      <w:r>
        <w:lastRenderedPageBreak/>
        <w:t xml:space="preserve"> </w:t>
      </w:r>
      <w:r w:rsidR="00925EC4">
        <w:t>Increase in US exports increases</w:t>
      </w:r>
      <w:r w:rsidR="00D60C24">
        <w:t xml:space="preserve"> the demand for the dollar as </w:t>
      </w:r>
      <w:r w:rsidR="00534091">
        <w:t>US owners of Mexican assets need to convert Pesos to dollars hence appreciation</w:t>
      </w:r>
    </w:p>
    <w:p w:rsidR="00515818" w:rsidRDefault="00D60C24" w:rsidP="00515818">
      <w:pPr>
        <w:pStyle w:val="BodyTextIndent"/>
        <w:numPr>
          <w:ilvl w:val="0"/>
          <w:numId w:val="3"/>
        </w:numPr>
        <w:tabs>
          <w:tab w:val="left" w:pos="7481"/>
        </w:tabs>
        <w:ind w:firstLineChars="0"/>
      </w:pPr>
      <w:r>
        <w:t xml:space="preserve">The </w:t>
      </w:r>
      <w:r w:rsidR="0062327A">
        <w:t xml:space="preserve">increased exchange rate means that the interest rate differential comes into play when the supply and demand for goods and services remains the same. The trade balance between the two countries </w:t>
      </w:r>
      <w:r w:rsidR="004815BA">
        <w:t xml:space="preserve">would be greatly dependent on this interest rate differential. </w:t>
      </w:r>
    </w:p>
    <w:p w:rsidR="00DA7C4F" w:rsidRDefault="00DA7C4F" w:rsidP="00DA7C4F">
      <w:pPr>
        <w:pStyle w:val="BodyTextIndent"/>
        <w:tabs>
          <w:tab w:val="left" w:pos="7481"/>
        </w:tabs>
        <w:ind w:left="1080" w:firstLineChars="0" w:firstLine="0"/>
      </w:pPr>
    </w:p>
    <w:p w:rsidR="00F55BD0" w:rsidRDefault="00F55BD0" w:rsidP="00F55BD0">
      <w:pPr>
        <w:pStyle w:val="BodyTextIndent"/>
        <w:ind w:left="-360" w:firstLineChars="0" w:firstLine="0"/>
      </w:pPr>
      <w:r>
        <w:t xml:space="preserve">    </w:t>
      </w:r>
      <w:r w:rsidR="0037776A">
        <w:t>Question 2</w:t>
      </w:r>
    </w:p>
    <w:p w:rsidR="00002851" w:rsidRDefault="00002851" w:rsidP="00F55BD0">
      <w:pPr>
        <w:pStyle w:val="BodyTextIndent"/>
        <w:ind w:left="-360" w:firstLineChars="0" w:firstLine="0"/>
      </w:pPr>
      <w:r>
        <w:t>We have that:</w:t>
      </w:r>
    </w:p>
    <w:p w:rsidR="00002851" w:rsidRDefault="00002851" w:rsidP="00F55BD0">
      <w:pPr>
        <w:pStyle w:val="BodyTextIndent"/>
        <w:ind w:left="-360" w:firstLineChars="0" w:firstLine="0"/>
      </w:pPr>
      <w:r>
        <w:t>UK pound-dollar exchange rate = 0.78 pounds sterling per US dollar</w:t>
      </w:r>
    </w:p>
    <w:p w:rsidR="00002851" w:rsidRDefault="00002851" w:rsidP="00F55BD0">
      <w:pPr>
        <w:pStyle w:val="BodyTextIndent"/>
        <w:ind w:left="-360" w:firstLineChars="0" w:firstLine="0"/>
      </w:pPr>
      <w:r>
        <w:t>yen-dollar exchange rate = 110 yen per dollar</w:t>
      </w:r>
    </w:p>
    <w:p w:rsidR="00002851" w:rsidRDefault="00002851" w:rsidP="00F55BD0">
      <w:pPr>
        <w:pStyle w:val="BodyTextIndent"/>
        <w:ind w:left="-360" w:firstLineChars="0" w:firstLine="0"/>
      </w:pPr>
      <w:r>
        <w:t>Mexican peso-dollar exchange rate = 19 pesos per dollar</w:t>
      </w:r>
    </w:p>
    <w:p w:rsidR="0041413C" w:rsidRDefault="0041413C" w:rsidP="0041413C">
      <w:pPr>
        <w:pStyle w:val="BodyTextIndent"/>
        <w:ind w:left="-360" w:firstLineChars="0" w:firstLine="0"/>
      </w:pPr>
      <w:r>
        <w:t>US trade with Mexico: $73.5 billion exports; $99.6 billion imports</w:t>
      </w:r>
    </w:p>
    <w:p w:rsidR="0041413C" w:rsidRDefault="0041413C" w:rsidP="0041413C">
      <w:pPr>
        <w:pStyle w:val="BodyTextIndent"/>
        <w:ind w:left="-360" w:firstLineChars="0" w:firstLine="0"/>
      </w:pPr>
      <w:r>
        <w:t xml:space="preserve">US trade with </w:t>
      </w:r>
      <w:r w:rsidR="00416FC7">
        <w:t xml:space="preserve">Japan were: </w:t>
      </w:r>
      <w:r>
        <w:t>$47.1 billion</w:t>
      </w:r>
      <w:r w:rsidR="00416FC7">
        <w:t xml:space="preserve"> imports </w:t>
      </w:r>
      <w:r>
        <w:t xml:space="preserve">, </w:t>
      </w:r>
      <w:r w:rsidR="00416FC7">
        <w:t xml:space="preserve">exports </w:t>
      </w:r>
      <w:r>
        <w:t>$30.9 billion</w:t>
      </w:r>
    </w:p>
    <w:p w:rsidR="00416FC7" w:rsidRDefault="00416FC7" w:rsidP="0041413C">
      <w:pPr>
        <w:pStyle w:val="BodyTextIndent"/>
        <w:ind w:left="-360" w:firstLineChars="0" w:firstLine="0"/>
      </w:pPr>
      <w:r>
        <w:t>US trade with UK: $31.4 billion</w:t>
      </w:r>
      <w:r w:rsidR="00DB6D37">
        <w:t xml:space="preserve"> imports</w:t>
      </w:r>
      <w:r>
        <w:t xml:space="preserve">, </w:t>
      </w:r>
      <w:r w:rsidR="00DB6D37">
        <w:t xml:space="preserve">$34.6 billion exports </w:t>
      </w:r>
    </w:p>
    <w:p w:rsidR="0037776A" w:rsidRDefault="0037776A" w:rsidP="0037776A">
      <w:pPr>
        <w:pStyle w:val="BodyTextIndent"/>
        <w:numPr>
          <w:ilvl w:val="0"/>
          <w:numId w:val="4"/>
        </w:numPr>
        <w:ind w:firstLineChars="0"/>
      </w:pPr>
      <w:r>
        <w:t xml:space="preserve"> </w:t>
      </w:r>
      <m:oMath>
        <m:r>
          <w:rPr>
            <w:rFonts w:ascii="Cambria Math" w:hAnsi="Cambria Math"/>
          </w:rPr>
          <m:t>Weight=</m:t>
        </m:r>
        <m:f>
          <m:fPr>
            <m:ctrlPr>
              <w:rPr>
                <w:rFonts w:ascii="Cambria Math" w:hAnsi="Cambria Math"/>
                <w:i/>
              </w:rPr>
            </m:ctrlPr>
          </m:fPr>
          <m:num>
            <m:r>
              <w:rPr>
                <w:rFonts w:ascii="Cambria Math" w:hAnsi="Cambria Math"/>
              </w:rPr>
              <m:t>Imports+Exports</m:t>
            </m:r>
          </m:num>
          <m:den>
            <m:r>
              <w:rPr>
                <w:rFonts w:ascii="Cambria Math" w:hAnsi="Cambria Math"/>
              </w:rPr>
              <m:t>Sum of Total Imports+Sum of Exports</m:t>
            </m:r>
          </m:den>
        </m:f>
      </m:oMath>
    </w:p>
    <w:p w:rsidR="00C510DA" w:rsidRDefault="00C510DA" w:rsidP="00C510DA">
      <w:pPr>
        <w:pStyle w:val="BodyTextIndent"/>
        <w:ind w:firstLineChars="0" w:firstLine="0"/>
      </w:pPr>
      <m:oMathPara>
        <m:oMath>
          <m:r>
            <w:rPr>
              <w:rFonts w:ascii="Cambria Math" w:hAnsi="Cambria Math"/>
            </w:rPr>
            <m:t>Weight of UK=</m:t>
          </m:r>
          <m:f>
            <m:fPr>
              <m:ctrlPr>
                <w:rPr>
                  <w:rFonts w:ascii="Cambria Math" w:hAnsi="Cambria Math"/>
                  <w:i/>
                </w:rPr>
              </m:ctrlPr>
            </m:fPr>
            <m:num>
              <m:r>
                <w:rPr>
                  <w:rFonts w:ascii="Cambria Math" w:hAnsi="Cambria Math"/>
                </w:rPr>
                <m:t>31.4bn</m:t>
              </m:r>
              <m:r>
                <w:rPr>
                  <w:rFonts w:ascii="Cambria Math" w:hAnsi="Cambria Math"/>
                </w:rPr>
                <m:t>+</m:t>
              </m:r>
              <m:r>
                <w:rPr>
                  <w:rFonts w:ascii="Cambria Math" w:hAnsi="Cambria Math"/>
                </w:rPr>
                <m:t>34.6bn</m:t>
              </m:r>
            </m:num>
            <m:den>
              <m:d>
                <m:dPr>
                  <m:ctrlPr>
                    <w:rPr>
                      <w:rFonts w:ascii="Cambria Math" w:hAnsi="Cambria Math"/>
                      <w:i/>
                    </w:rPr>
                  </m:ctrlPr>
                </m:dPr>
                <m:e>
                  <m:r>
                    <w:rPr>
                      <w:rFonts w:ascii="Cambria Math" w:hAnsi="Cambria Math"/>
                    </w:rPr>
                    <m:t>73.5+30.9+34.6</m:t>
                  </m:r>
                </m:e>
              </m:d>
              <m:r>
                <w:rPr>
                  <w:rFonts w:ascii="Cambria Math" w:hAnsi="Cambria Math"/>
                </w:rPr>
                <m:t xml:space="preserve">+ </m:t>
              </m:r>
              <m:d>
                <m:dPr>
                  <m:ctrlPr>
                    <w:rPr>
                      <w:rFonts w:ascii="Cambria Math" w:hAnsi="Cambria Math"/>
                      <w:i/>
                    </w:rPr>
                  </m:ctrlPr>
                </m:dPr>
                <m:e>
                  <m:r>
                    <w:rPr>
                      <w:rFonts w:ascii="Cambria Math" w:hAnsi="Cambria Math"/>
                    </w:rPr>
                    <m:t>99.6+47.1+31.4</m:t>
                  </m:r>
                </m:e>
              </m:d>
            </m:den>
          </m:f>
          <m:r>
            <w:rPr>
              <w:rFonts w:ascii="Cambria Math" w:hAnsi="Cambria Math"/>
            </w:rPr>
            <m:t>=</m:t>
          </m:r>
          <m:r>
            <w:rPr>
              <w:rFonts w:ascii="Cambria Math" w:hAnsi="Cambria Math"/>
            </w:rPr>
            <m:t>0.21</m:t>
          </m:r>
        </m:oMath>
      </m:oMathPara>
    </w:p>
    <w:p w:rsidR="00380588" w:rsidRPr="008B01A0" w:rsidRDefault="00380588" w:rsidP="00380588">
      <w:pPr>
        <w:pStyle w:val="BodyTextIndent"/>
        <w:ind w:firstLineChars="0" w:firstLine="0"/>
      </w:pPr>
      <m:oMathPara>
        <m:oMath>
          <m:r>
            <w:rPr>
              <w:rFonts w:ascii="Cambria Math" w:hAnsi="Cambria Math"/>
            </w:rPr>
            <m:t>Weight of Japan=</m:t>
          </m:r>
          <m:f>
            <m:fPr>
              <m:ctrlPr>
                <w:rPr>
                  <w:rFonts w:ascii="Cambria Math" w:hAnsi="Cambria Math"/>
                  <w:i/>
                </w:rPr>
              </m:ctrlPr>
            </m:fPr>
            <m:num>
              <m:r>
                <w:rPr>
                  <w:rFonts w:ascii="Cambria Math" w:hAnsi="Cambria Math"/>
                </w:rPr>
                <m:t>47.1</m:t>
              </m:r>
              <m:r>
                <w:rPr>
                  <w:rFonts w:ascii="Cambria Math" w:hAnsi="Cambria Math"/>
                </w:rPr>
                <m:t>bn+</m:t>
              </m:r>
              <m:r>
                <w:rPr>
                  <w:rFonts w:ascii="Cambria Math" w:hAnsi="Cambria Math"/>
                </w:rPr>
                <m:t>30.9</m:t>
              </m:r>
              <m:r>
                <w:rPr>
                  <w:rFonts w:ascii="Cambria Math" w:hAnsi="Cambria Math"/>
                </w:rPr>
                <m:t>bn</m:t>
              </m:r>
            </m:num>
            <m:den>
              <m:d>
                <m:dPr>
                  <m:ctrlPr>
                    <w:rPr>
                      <w:rFonts w:ascii="Cambria Math" w:hAnsi="Cambria Math"/>
                      <w:i/>
                    </w:rPr>
                  </m:ctrlPr>
                </m:dPr>
                <m:e>
                  <m:r>
                    <w:rPr>
                      <w:rFonts w:ascii="Cambria Math" w:hAnsi="Cambria Math"/>
                    </w:rPr>
                    <m:t>73.5+30.9+34.6</m:t>
                  </m:r>
                </m:e>
              </m:d>
              <m:r>
                <w:rPr>
                  <w:rFonts w:ascii="Cambria Math" w:hAnsi="Cambria Math"/>
                </w:rPr>
                <m:t xml:space="preserve">+ </m:t>
              </m:r>
              <m:d>
                <m:dPr>
                  <m:ctrlPr>
                    <w:rPr>
                      <w:rFonts w:ascii="Cambria Math" w:hAnsi="Cambria Math"/>
                      <w:i/>
                    </w:rPr>
                  </m:ctrlPr>
                </m:dPr>
                <m:e>
                  <m:r>
                    <w:rPr>
                      <w:rFonts w:ascii="Cambria Math" w:hAnsi="Cambria Math"/>
                    </w:rPr>
                    <m:t>99.6+47.1+31.4</m:t>
                  </m:r>
                </m:e>
              </m:d>
            </m:den>
          </m:f>
          <m:r>
            <w:rPr>
              <w:rFonts w:ascii="Cambria Math" w:hAnsi="Cambria Math"/>
            </w:rPr>
            <m:t>=0.2</m:t>
          </m:r>
          <m:r>
            <w:rPr>
              <w:rFonts w:ascii="Cambria Math" w:hAnsi="Cambria Math"/>
            </w:rPr>
            <m:t>5</m:t>
          </m:r>
        </m:oMath>
      </m:oMathPara>
    </w:p>
    <w:p w:rsidR="008B01A0" w:rsidRDefault="008B01A0" w:rsidP="008B01A0">
      <w:pPr>
        <w:pStyle w:val="BodyTextIndent"/>
        <w:ind w:firstLineChars="0" w:firstLine="0"/>
      </w:pPr>
      <m:oMathPara>
        <m:oMath>
          <m:r>
            <w:rPr>
              <w:rFonts w:ascii="Cambria Math" w:hAnsi="Cambria Math"/>
            </w:rPr>
            <m:t>Weight of Mexico=</m:t>
          </m:r>
          <m:f>
            <m:fPr>
              <m:ctrlPr>
                <w:rPr>
                  <w:rFonts w:ascii="Cambria Math" w:hAnsi="Cambria Math"/>
                  <w:i/>
                </w:rPr>
              </m:ctrlPr>
            </m:fPr>
            <m:num>
              <m:r>
                <w:rPr>
                  <w:rFonts w:ascii="Cambria Math" w:hAnsi="Cambria Math"/>
                </w:rPr>
                <m:t>73.5</m:t>
              </m:r>
              <m:r>
                <w:rPr>
                  <w:rFonts w:ascii="Cambria Math" w:hAnsi="Cambria Math"/>
                </w:rPr>
                <m:t>bn+</m:t>
              </m:r>
              <m:r>
                <w:rPr>
                  <w:rFonts w:ascii="Cambria Math" w:hAnsi="Cambria Math"/>
                </w:rPr>
                <m:t>99.6</m:t>
              </m:r>
              <m:r>
                <w:rPr>
                  <w:rFonts w:ascii="Cambria Math" w:hAnsi="Cambria Math"/>
                </w:rPr>
                <m:t>bn</m:t>
              </m:r>
            </m:num>
            <m:den>
              <m:d>
                <m:dPr>
                  <m:ctrlPr>
                    <w:rPr>
                      <w:rFonts w:ascii="Cambria Math" w:hAnsi="Cambria Math"/>
                      <w:i/>
                    </w:rPr>
                  </m:ctrlPr>
                </m:dPr>
                <m:e>
                  <m:r>
                    <w:rPr>
                      <w:rFonts w:ascii="Cambria Math" w:hAnsi="Cambria Math"/>
                    </w:rPr>
                    <m:t>73.5+30.9+34.6</m:t>
                  </m:r>
                </m:e>
              </m:d>
              <m:r>
                <w:rPr>
                  <w:rFonts w:ascii="Cambria Math" w:hAnsi="Cambria Math"/>
                </w:rPr>
                <m:t xml:space="preserve">+ </m:t>
              </m:r>
              <m:d>
                <m:dPr>
                  <m:ctrlPr>
                    <w:rPr>
                      <w:rFonts w:ascii="Cambria Math" w:hAnsi="Cambria Math"/>
                      <w:i/>
                    </w:rPr>
                  </m:ctrlPr>
                </m:dPr>
                <m:e>
                  <m:r>
                    <w:rPr>
                      <w:rFonts w:ascii="Cambria Math" w:hAnsi="Cambria Math"/>
                    </w:rPr>
                    <m:t>99.6+47.1+31.4</m:t>
                  </m:r>
                </m:e>
              </m:d>
            </m:den>
          </m:f>
          <m:r>
            <w:rPr>
              <w:rFonts w:ascii="Cambria Math" w:hAnsi="Cambria Math"/>
            </w:rPr>
            <m:t>=0.</m:t>
          </m:r>
          <m:r>
            <w:rPr>
              <w:rFonts w:ascii="Cambria Math" w:hAnsi="Cambria Math"/>
            </w:rPr>
            <m:t>55</m:t>
          </m:r>
        </m:oMath>
      </m:oMathPara>
    </w:p>
    <w:p w:rsidR="00BD0D92" w:rsidRPr="008C6F6A" w:rsidRDefault="00036845" w:rsidP="00BD0D92">
      <w:pPr>
        <w:pStyle w:val="BodyTextIndent"/>
        <w:ind w:firstLineChars="0" w:firstLine="0"/>
      </w:pPr>
      <m:oMathPara>
        <m:oMath>
          <m:r>
            <w:rPr>
              <w:rFonts w:ascii="Cambria Math" w:hAnsi="Cambria Math"/>
            </w:rPr>
            <m:t xml:space="preserve">Effective exchange rate= </m:t>
          </m:r>
          <m:sSup>
            <m:sSupPr>
              <m:ctrlPr>
                <w:rPr>
                  <w:rFonts w:ascii="Cambria Math" w:hAnsi="Cambria Math"/>
                  <w:i/>
                </w:rPr>
              </m:ctrlPr>
            </m:sSupPr>
            <m:e>
              <m:r>
                <w:rPr>
                  <w:rFonts w:ascii="Cambria Math" w:hAnsi="Cambria Math"/>
                </w:rPr>
                <m:t>CER</m:t>
              </m:r>
            </m:e>
            <m:sup>
              <m:r>
                <w:rPr>
                  <w:rFonts w:ascii="Cambria Math" w:hAnsi="Cambria Math"/>
                </w:rPr>
                <m:t>n</m:t>
              </m:r>
            </m:sup>
          </m:sSup>
          <m:r>
            <w:rPr>
              <w:rFonts w:ascii="Cambria Math" w:hAnsi="Cambria Math"/>
            </w:rPr>
            <m:t xml:space="preserve">x </m:t>
          </m:r>
          <m:sSup>
            <m:sSupPr>
              <m:ctrlPr>
                <w:rPr>
                  <w:rFonts w:ascii="Cambria Math" w:hAnsi="Cambria Math"/>
                  <w:i/>
                </w:rPr>
              </m:ctrlPr>
            </m:sSupPr>
            <m:e>
              <m:r>
                <w:rPr>
                  <w:rFonts w:ascii="Cambria Math" w:hAnsi="Cambria Math"/>
                </w:rPr>
                <m:t>CER</m:t>
              </m:r>
            </m:e>
            <m:sup>
              <m:r>
                <w:rPr>
                  <w:rFonts w:ascii="Cambria Math" w:hAnsi="Cambria Math"/>
                </w:rPr>
                <m:t>n</m:t>
              </m:r>
            </m:sup>
          </m:sSup>
          <m:r>
            <w:rPr>
              <w:rFonts w:ascii="Cambria Math" w:hAnsi="Cambria Math"/>
            </w:rPr>
            <m:t>x</m:t>
          </m:r>
          <m:sSup>
            <m:sSupPr>
              <m:ctrlPr>
                <w:rPr>
                  <w:rFonts w:ascii="Cambria Math" w:hAnsi="Cambria Math"/>
                  <w:i/>
                </w:rPr>
              </m:ctrlPr>
            </m:sSupPr>
            <m:e>
              <m:r>
                <w:rPr>
                  <w:rFonts w:ascii="Cambria Math" w:hAnsi="Cambria Math"/>
                </w:rPr>
                <m:t>CER</m:t>
              </m:r>
            </m:e>
            <m:sup>
              <m:r>
                <w:rPr>
                  <w:rFonts w:ascii="Cambria Math" w:hAnsi="Cambria Math"/>
                </w:rPr>
                <m:t>n</m:t>
              </m:r>
            </m:sup>
          </m:sSup>
          <m:r>
            <w:rPr>
              <w:rFonts w:ascii="Cambria Math" w:hAnsi="Cambria Math"/>
            </w:rPr>
            <m:t xml:space="preserve"> x 100</m:t>
          </m:r>
        </m:oMath>
      </m:oMathPara>
    </w:p>
    <w:p w:rsidR="008C6F6A" w:rsidRDefault="008C6F6A" w:rsidP="00BD0D92">
      <w:pPr>
        <w:pStyle w:val="BodyTextIndent"/>
        <w:ind w:firstLineChars="0" w:firstLine="0"/>
      </w:pPr>
      <w:r>
        <w:t>Whereby CER = country exchange rate; therefore;</w:t>
      </w:r>
    </w:p>
    <w:p w:rsidR="008C6F6A" w:rsidRDefault="008C6F6A" w:rsidP="008C6F6A">
      <w:pPr>
        <w:pStyle w:val="BodyTextIndent"/>
        <w:ind w:firstLineChars="0" w:firstLine="0"/>
      </w:pPr>
      <m:oMathPara>
        <m:oMath>
          <m:r>
            <w:rPr>
              <w:rFonts w:ascii="Cambria Math" w:hAnsi="Cambria Math"/>
            </w:rPr>
            <w:lastRenderedPageBreak/>
            <m:t xml:space="preserve">Effective exchange rate= </m:t>
          </m:r>
          <m:sSup>
            <m:sSupPr>
              <m:ctrlPr>
                <w:rPr>
                  <w:rFonts w:ascii="Cambria Math" w:hAnsi="Cambria Math"/>
                  <w:i/>
                </w:rPr>
              </m:ctrlPr>
            </m:sSupPr>
            <m:e>
              <m:r>
                <w:rPr>
                  <w:rFonts w:ascii="Cambria Math" w:hAnsi="Cambria Math"/>
                </w:rPr>
                <m:t>0.78</m:t>
              </m:r>
            </m:e>
            <m:sup>
              <m:r>
                <w:rPr>
                  <w:rFonts w:ascii="Cambria Math" w:hAnsi="Cambria Math"/>
                </w:rPr>
                <m:t>0.21</m:t>
              </m:r>
            </m:sup>
          </m:sSup>
          <m:r>
            <w:rPr>
              <w:rFonts w:ascii="Cambria Math" w:hAnsi="Cambria Math"/>
            </w:rPr>
            <m:t xml:space="preserve">x </m:t>
          </m:r>
          <m:sSup>
            <m:sSupPr>
              <m:ctrlPr>
                <w:rPr>
                  <w:rFonts w:ascii="Cambria Math" w:hAnsi="Cambria Math"/>
                  <w:i/>
                </w:rPr>
              </m:ctrlPr>
            </m:sSupPr>
            <m:e>
              <m:r>
                <w:rPr>
                  <w:rFonts w:ascii="Cambria Math" w:hAnsi="Cambria Math"/>
                </w:rPr>
                <m:t>110</m:t>
              </m:r>
            </m:e>
            <m:sup>
              <m:r>
                <w:rPr>
                  <w:rFonts w:ascii="Cambria Math" w:hAnsi="Cambria Math"/>
                </w:rPr>
                <m:t>0.25</m:t>
              </m:r>
            </m:sup>
          </m:sSup>
          <m:r>
            <w:rPr>
              <w:rFonts w:ascii="Cambria Math" w:hAnsi="Cambria Math"/>
            </w:rPr>
            <m:t>x</m:t>
          </m:r>
          <m:sSup>
            <m:sSupPr>
              <m:ctrlPr>
                <w:rPr>
                  <w:rFonts w:ascii="Cambria Math" w:hAnsi="Cambria Math"/>
                  <w:i/>
                </w:rPr>
              </m:ctrlPr>
            </m:sSupPr>
            <m:e>
              <m:r>
                <w:rPr>
                  <w:rFonts w:ascii="Cambria Math" w:hAnsi="Cambria Math"/>
                </w:rPr>
                <m:t>19</m:t>
              </m:r>
            </m:e>
            <m:sup>
              <m:r>
                <w:rPr>
                  <w:rFonts w:ascii="Cambria Math" w:hAnsi="Cambria Math"/>
                </w:rPr>
                <m:t>0.55</m:t>
              </m:r>
            </m:sup>
          </m:sSup>
          <m:r>
            <w:rPr>
              <w:rFonts w:ascii="Cambria Math" w:hAnsi="Cambria Math"/>
            </w:rPr>
            <m:t xml:space="preserve"> x 100</m:t>
          </m:r>
          <m:r>
            <w:rPr>
              <w:rFonts w:ascii="Cambria Math" w:hAnsi="Cambria Math"/>
            </w:rPr>
            <m:t>=</m:t>
          </m:r>
          <m:r>
            <w:rPr>
              <w:rFonts w:ascii="Cambria Math" w:hAnsi="Cambria Math"/>
            </w:rPr>
            <m:t>0.95 x 3.23 x 5.05 x 100=</m:t>
          </m:r>
          <m:r>
            <w:rPr>
              <w:rFonts w:ascii="Cambria Math" w:hAnsi="Cambria Math"/>
            </w:rPr>
            <m:t>1549.59</m:t>
          </m:r>
        </m:oMath>
      </m:oMathPara>
    </w:p>
    <w:p w:rsidR="008C6F6A" w:rsidRPr="008C6F6A" w:rsidRDefault="008C6F6A" w:rsidP="00BD0D92">
      <w:pPr>
        <w:pStyle w:val="BodyTextIndent"/>
        <w:ind w:firstLineChars="0" w:firstLine="0"/>
      </w:pPr>
    </w:p>
    <w:p w:rsidR="0037776A" w:rsidRDefault="0037776A" w:rsidP="0037776A">
      <w:pPr>
        <w:pStyle w:val="BodyTextIndent"/>
        <w:numPr>
          <w:ilvl w:val="0"/>
          <w:numId w:val="4"/>
        </w:numPr>
        <w:ind w:firstLineChars="0"/>
      </w:pPr>
      <w:r>
        <w:t xml:space="preserve"> </w:t>
      </w:r>
      <w:r w:rsidR="008B080D">
        <w:t xml:space="preserve">New value </w:t>
      </w:r>
    </w:p>
    <w:p w:rsidR="008B080D" w:rsidRDefault="008B080D" w:rsidP="008B080D">
      <w:pPr>
        <w:pStyle w:val="BodyTextIndent"/>
        <w:ind w:left="360" w:firstLineChars="0" w:firstLine="0"/>
      </w:pPr>
      <m:oMathPara>
        <m:oMath>
          <m:r>
            <w:rPr>
              <w:rFonts w:ascii="Cambria Math" w:hAnsi="Cambria Math"/>
            </w:rPr>
            <m:t xml:space="preserve">Effective exchange rate= </m:t>
          </m:r>
          <m:sSup>
            <m:sSupPr>
              <m:ctrlPr>
                <w:rPr>
                  <w:rFonts w:ascii="Cambria Math" w:hAnsi="Cambria Math"/>
                  <w:i/>
                </w:rPr>
              </m:ctrlPr>
            </m:sSupPr>
            <m:e>
              <m:r>
                <w:rPr>
                  <w:rFonts w:ascii="Cambria Math" w:hAnsi="Cambria Math"/>
                </w:rPr>
                <m:t>CER</m:t>
              </m:r>
            </m:e>
            <m:sup>
              <m:r>
                <w:rPr>
                  <w:rFonts w:ascii="Cambria Math" w:hAnsi="Cambria Math"/>
                </w:rPr>
                <m:t>n</m:t>
              </m:r>
            </m:sup>
          </m:sSup>
          <m:r>
            <w:rPr>
              <w:rFonts w:ascii="Cambria Math" w:hAnsi="Cambria Math"/>
            </w:rPr>
            <m:t xml:space="preserve">x </m:t>
          </m:r>
          <m:sSup>
            <m:sSupPr>
              <m:ctrlPr>
                <w:rPr>
                  <w:rFonts w:ascii="Cambria Math" w:hAnsi="Cambria Math"/>
                  <w:i/>
                </w:rPr>
              </m:ctrlPr>
            </m:sSupPr>
            <m:e>
              <m:r>
                <w:rPr>
                  <w:rFonts w:ascii="Cambria Math" w:hAnsi="Cambria Math"/>
                </w:rPr>
                <m:t>CER</m:t>
              </m:r>
            </m:e>
            <m:sup>
              <m:r>
                <w:rPr>
                  <w:rFonts w:ascii="Cambria Math" w:hAnsi="Cambria Math"/>
                </w:rPr>
                <m:t>n</m:t>
              </m:r>
            </m:sup>
          </m:sSup>
          <m:r>
            <w:rPr>
              <w:rFonts w:ascii="Cambria Math" w:hAnsi="Cambria Math"/>
            </w:rPr>
            <m:t>x</m:t>
          </m:r>
          <m:sSup>
            <m:sSupPr>
              <m:ctrlPr>
                <w:rPr>
                  <w:rFonts w:ascii="Cambria Math" w:hAnsi="Cambria Math"/>
                  <w:i/>
                </w:rPr>
              </m:ctrlPr>
            </m:sSupPr>
            <m:e>
              <m:r>
                <w:rPr>
                  <w:rFonts w:ascii="Cambria Math" w:hAnsi="Cambria Math"/>
                </w:rPr>
                <m:t>CER</m:t>
              </m:r>
            </m:e>
            <m:sup>
              <m:r>
                <w:rPr>
                  <w:rFonts w:ascii="Cambria Math" w:hAnsi="Cambria Math"/>
                </w:rPr>
                <m:t>n</m:t>
              </m:r>
            </m:sup>
          </m:sSup>
          <m:r>
            <w:rPr>
              <w:rFonts w:ascii="Cambria Math" w:hAnsi="Cambria Math"/>
            </w:rPr>
            <m:t xml:space="preserve"> x 100</m:t>
          </m:r>
        </m:oMath>
      </m:oMathPara>
    </w:p>
    <w:p w:rsidR="008B080D" w:rsidRDefault="008B080D" w:rsidP="008B080D">
      <w:pPr>
        <w:pStyle w:val="BodyTextIndent"/>
        <w:ind w:firstLineChars="0" w:firstLine="0"/>
      </w:pPr>
      <m:oMathPara>
        <m:oMath>
          <m:r>
            <w:rPr>
              <w:rFonts w:ascii="Cambria Math" w:hAnsi="Cambria Math"/>
            </w:rPr>
            <m:t xml:space="preserve">Effective exchange rate= </m:t>
          </m:r>
          <m:sSup>
            <m:sSupPr>
              <m:ctrlPr>
                <w:rPr>
                  <w:rFonts w:ascii="Cambria Math" w:hAnsi="Cambria Math"/>
                  <w:i/>
                </w:rPr>
              </m:ctrlPr>
            </m:sSupPr>
            <m:e>
              <m:r>
                <w:rPr>
                  <w:rFonts w:ascii="Cambria Math" w:hAnsi="Cambria Math"/>
                </w:rPr>
                <m:t>0.81</m:t>
              </m:r>
            </m:e>
            <m:sup>
              <m:r>
                <w:rPr>
                  <w:rFonts w:ascii="Cambria Math" w:hAnsi="Cambria Math"/>
                </w:rPr>
                <m:t>0.21</m:t>
              </m:r>
            </m:sup>
          </m:sSup>
          <m:r>
            <w:rPr>
              <w:rFonts w:ascii="Cambria Math" w:hAnsi="Cambria Math"/>
            </w:rPr>
            <m:t xml:space="preserve">x </m:t>
          </m:r>
          <m:sSup>
            <m:sSupPr>
              <m:ctrlPr>
                <w:rPr>
                  <w:rFonts w:ascii="Cambria Math" w:hAnsi="Cambria Math"/>
                  <w:i/>
                </w:rPr>
              </m:ctrlPr>
            </m:sSupPr>
            <m:e>
              <m:r>
                <w:rPr>
                  <w:rFonts w:ascii="Cambria Math" w:hAnsi="Cambria Math"/>
                </w:rPr>
                <m:t>107.5</m:t>
              </m:r>
            </m:e>
            <m:sup>
              <m:r>
                <w:rPr>
                  <w:rFonts w:ascii="Cambria Math" w:hAnsi="Cambria Math"/>
                </w:rPr>
                <m:t>0.25</m:t>
              </m:r>
            </m:sup>
          </m:sSup>
          <m:r>
            <w:rPr>
              <w:rFonts w:ascii="Cambria Math" w:hAnsi="Cambria Math"/>
            </w:rPr>
            <m:t>x</m:t>
          </m:r>
          <m:sSup>
            <m:sSupPr>
              <m:ctrlPr>
                <w:rPr>
                  <w:rFonts w:ascii="Cambria Math" w:hAnsi="Cambria Math"/>
                  <w:i/>
                </w:rPr>
              </m:ctrlPr>
            </m:sSupPr>
            <m:e>
              <m:r>
                <w:rPr>
                  <w:rFonts w:ascii="Cambria Math" w:hAnsi="Cambria Math"/>
                </w:rPr>
                <m:t>19.5</m:t>
              </m:r>
            </m:e>
            <m:sup>
              <m:r>
                <w:rPr>
                  <w:rFonts w:ascii="Cambria Math" w:hAnsi="Cambria Math"/>
                </w:rPr>
                <m:t>0.55</m:t>
              </m:r>
            </m:sup>
          </m:sSup>
          <m:r>
            <w:rPr>
              <w:rFonts w:ascii="Cambria Math" w:hAnsi="Cambria Math"/>
            </w:rPr>
            <m:t xml:space="preserve"> x 100=</m:t>
          </m:r>
          <m:r>
            <w:rPr>
              <w:rFonts w:ascii="Cambria Math" w:hAnsi="Cambria Math"/>
            </w:rPr>
            <m:t>0.96</m:t>
          </m:r>
          <m:r>
            <w:rPr>
              <w:rFonts w:ascii="Cambria Math" w:hAnsi="Cambria Math"/>
            </w:rPr>
            <m:t xml:space="preserve"> x 3</m:t>
          </m:r>
          <m:r>
            <w:rPr>
              <w:rFonts w:ascii="Cambria Math" w:hAnsi="Cambria Math"/>
            </w:rPr>
            <m:t>.22</m:t>
          </m:r>
          <m:r>
            <w:rPr>
              <w:rFonts w:ascii="Cambria Math" w:hAnsi="Cambria Math"/>
            </w:rPr>
            <m:t xml:space="preserve"> x</m:t>
          </m:r>
          <m:r>
            <w:rPr>
              <w:rFonts w:ascii="Cambria Math" w:hAnsi="Cambria Math"/>
            </w:rPr>
            <m:t xml:space="preserve"> 5.12</m:t>
          </m:r>
          <m:r>
            <w:rPr>
              <w:rFonts w:ascii="Cambria Math" w:hAnsi="Cambria Math"/>
            </w:rPr>
            <m:t xml:space="preserve"> x 100=15</m:t>
          </m:r>
          <m:r>
            <w:rPr>
              <w:rFonts w:ascii="Cambria Math" w:hAnsi="Cambria Math"/>
            </w:rPr>
            <m:t>82.69</m:t>
          </m:r>
        </m:oMath>
      </m:oMathPara>
    </w:p>
    <w:p w:rsidR="008B080D" w:rsidRDefault="008B080D" w:rsidP="008B080D">
      <w:pPr>
        <w:pStyle w:val="BodyTextIndent"/>
        <w:ind w:left="360" w:firstLineChars="0" w:firstLine="0"/>
      </w:pPr>
    </w:p>
    <w:p w:rsidR="008B080D" w:rsidRDefault="008B080D" w:rsidP="008B080D">
      <w:pPr>
        <w:pStyle w:val="BodyTextIndent"/>
        <w:ind w:firstLineChars="0" w:firstLine="0"/>
      </w:pPr>
    </w:p>
    <w:p w:rsidR="0037776A" w:rsidRDefault="006917E9" w:rsidP="0037776A">
      <w:pPr>
        <w:pStyle w:val="BodyTextIndent"/>
        <w:numPr>
          <w:ilvl w:val="0"/>
          <w:numId w:val="4"/>
        </w:numPr>
        <w:ind w:firstLineChars="0"/>
      </w:pPr>
      <w:r>
        <w:t xml:space="preserve">The US dollar strengthened by </w:t>
      </w:r>
      <w:r w:rsidR="00AE2E1C">
        <w:t>2.1 %</w:t>
      </w:r>
    </w:p>
    <w:p w:rsidR="00515818" w:rsidRDefault="0037776A" w:rsidP="00F55BD0">
      <w:pPr>
        <w:pStyle w:val="BodyTextIndent"/>
        <w:ind w:left="-360" w:firstLineChars="0" w:firstLine="0"/>
      </w:pPr>
      <w:r>
        <w:tab/>
        <w:t>Question 3</w:t>
      </w:r>
    </w:p>
    <w:p w:rsidR="0037776A" w:rsidRDefault="0037776A" w:rsidP="0037776A">
      <w:pPr>
        <w:pStyle w:val="BodyTextIndent"/>
        <w:numPr>
          <w:ilvl w:val="0"/>
          <w:numId w:val="5"/>
        </w:numPr>
        <w:ind w:firstLineChars="0"/>
      </w:pPr>
      <w:r>
        <w:t xml:space="preserve"> </w:t>
      </w:r>
      <w:r w:rsidR="009D69F4">
        <w:t>The percentage change is 0.41%</w:t>
      </w:r>
    </w:p>
    <w:p w:rsidR="0037776A" w:rsidRDefault="0037776A" w:rsidP="0037776A">
      <w:pPr>
        <w:pStyle w:val="BodyTextIndent"/>
        <w:numPr>
          <w:ilvl w:val="0"/>
          <w:numId w:val="5"/>
        </w:numPr>
        <w:ind w:firstLineChars="0"/>
      </w:pPr>
      <w:r>
        <w:t xml:space="preserve"> </w:t>
      </w:r>
      <w:r w:rsidR="00E75F7B">
        <w:t xml:space="preserve">The percentage changes in inflation and exchange rates are not consistent with the PPP theory since they are short term while the theory is effective in explaining long term trends in the exchange rates. </w:t>
      </w:r>
    </w:p>
    <w:p w:rsidR="00F911E4" w:rsidRDefault="00F911E4" w:rsidP="00F911E4">
      <w:pPr>
        <w:pStyle w:val="BodyTextIndent"/>
        <w:numPr>
          <w:ilvl w:val="0"/>
          <w:numId w:val="5"/>
        </w:numPr>
        <w:ind w:firstLineChars="0"/>
      </w:pPr>
      <m:oMath>
        <m:r>
          <w:rPr>
            <w:rFonts w:ascii="Cambria Math" w:hAnsi="Cambria Math"/>
          </w:rPr>
          <m:t xml:space="preserve">f=s x </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1+i(d)</m:t>
                    </m:r>
                  </m:num>
                  <m:den>
                    <m:r>
                      <w:rPr>
                        <w:rFonts w:ascii="Cambria Math" w:hAnsi="Cambria Math"/>
                      </w:rPr>
                      <m:t>1+i(f)</m:t>
                    </m:r>
                  </m:den>
                </m:f>
              </m:e>
            </m:d>
          </m:e>
          <m:sup>
            <m:r>
              <w:rPr>
                <w:rFonts w:ascii="Cambria Math" w:hAnsi="Cambria Math"/>
              </w:rPr>
              <m:t>n</m:t>
            </m:r>
          </m:sup>
        </m:sSup>
      </m:oMath>
    </w:p>
    <w:p w:rsidR="00F911E4" w:rsidRDefault="00F911E4" w:rsidP="00F911E4">
      <w:pPr>
        <w:pStyle w:val="BodyTextIndent"/>
        <w:numPr>
          <w:ilvl w:val="0"/>
          <w:numId w:val="5"/>
        </w:numPr>
        <w:ind w:firstLineChars="0"/>
      </w:pPr>
      <m:oMath>
        <m:r>
          <w:rPr>
            <w:rFonts w:ascii="Cambria Math" w:hAnsi="Cambria Math"/>
          </w:rPr>
          <m:t xml:space="preserve">f=19.23 x </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r>
                      <w:rPr>
                        <w:rFonts w:ascii="Cambria Math" w:hAnsi="Cambria Math"/>
                      </w:rPr>
                      <m:t>1.5%</m:t>
                    </m:r>
                  </m:num>
                  <m:den>
                    <m:r>
                      <w:rPr>
                        <w:rFonts w:ascii="Cambria Math" w:hAnsi="Cambria Math"/>
                      </w:rPr>
                      <m:t>1+</m:t>
                    </m:r>
                    <m:r>
                      <w:rPr>
                        <w:rFonts w:ascii="Cambria Math" w:hAnsi="Cambria Math"/>
                      </w:rPr>
                      <m:t>4%</m:t>
                    </m:r>
                  </m:den>
                </m:f>
              </m:e>
            </m:d>
          </m:e>
          <m:sup>
            <m:r>
              <w:rPr>
                <w:rFonts w:ascii="Cambria Math" w:hAnsi="Cambria Math"/>
              </w:rPr>
              <m:t>n</m:t>
            </m:r>
          </m:sup>
        </m:sSup>
        <m:r>
          <w:rPr>
            <w:rFonts w:ascii="Cambria Math" w:hAnsi="Cambria Math"/>
          </w:rPr>
          <m:t>=18.77</m:t>
        </m:r>
      </m:oMath>
    </w:p>
    <w:p w:rsidR="00E75F7B" w:rsidRDefault="00E75F7B" w:rsidP="00F911E4">
      <w:pPr>
        <w:pStyle w:val="BodyTextIndent"/>
        <w:ind w:firstLineChars="0" w:firstLine="0"/>
      </w:pPr>
    </w:p>
    <w:p w:rsidR="007C1311" w:rsidRDefault="007C1311" w:rsidP="007C1311">
      <w:pPr>
        <w:pStyle w:val="BodyTextIndent"/>
        <w:ind w:firstLineChars="0" w:firstLine="0"/>
      </w:pPr>
      <w:r>
        <w:t>Question 4</w:t>
      </w:r>
    </w:p>
    <w:p w:rsidR="007C1311" w:rsidRDefault="004718E3" w:rsidP="004718E3">
      <w:pPr>
        <w:pStyle w:val="BodyTextIndent"/>
        <w:numPr>
          <w:ilvl w:val="0"/>
          <w:numId w:val="7"/>
        </w:numPr>
        <w:ind w:firstLineChars="0"/>
      </w:pPr>
      <w:r>
        <w:t>Spot exchange rate = $1.1 per euro</w:t>
      </w:r>
      <w:r w:rsidR="00EC0A94">
        <w:t xml:space="preserve"> </w:t>
      </w:r>
    </w:p>
    <w:p w:rsidR="00EC0A94" w:rsidRDefault="00EC0A94" w:rsidP="00EC0A94">
      <w:pPr>
        <w:pStyle w:val="BodyTextIndent"/>
        <w:ind w:left="720" w:firstLineChars="0" w:firstLine="0"/>
      </w:pPr>
      <w:r>
        <w:t>French bond =  3% interest</w:t>
      </w:r>
    </w:p>
    <w:p w:rsidR="00EC0A94" w:rsidRDefault="00EC0A94" w:rsidP="00EC0A94">
      <w:pPr>
        <w:pStyle w:val="BodyTextIndent"/>
        <w:ind w:left="720" w:firstLineChars="0" w:firstLine="0"/>
      </w:pPr>
      <w:r>
        <w:t>US government bond = 1%</w:t>
      </w:r>
      <w:r w:rsidR="007F4FD9">
        <w:t xml:space="preserve"> interest</w:t>
      </w:r>
    </w:p>
    <w:p w:rsidR="00EC0A94" w:rsidRDefault="00EC0A94" w:rsidP="00EC0A94">
      <w:pPr>
        <w:pStyle w:val="BodyTextIndent"/>
        <w:ind w:left="720" w:firstLineChars="0" w:firstLine="0"/>
      </w:pPr>
      <w:r>
        <w:t xml:space="preserve"> </w:t>
      </w:r>
      <w:r w:rsidR="005E6A5E">
        <w:t>f</w:t>
      </w:r>
      <w:r>
        <w:t xml:space="preserve"> = </w:t>
      </w:r>
      <w:r w:rsidR="005E6A5E">
        <w:t>$1.08 per euro, n = 1</w:t>
      </w:r>
    </w:p>
    <w:p w:rsidR="007C1311" w:rsidRDefault="007F4FD9" w:rsidP="007C1311">
      <w:pPr>
        <w:pStyle w:val="BodyTextIndent"/>
        <w:ind w:firstLineChars="0"/>
      </w:pPr>
      <w:r>
        <w:lastRenderedPageBreak/>
        <w:t>using interest rate parity;</w:t>
      </w:r>
    </w:p>
    <w:p w:rsidR="007F4FD9" w:rsidRDefault="00583A63" w:rsidP="007C1311">
      <w:pPr>
        <w:pStyle w:val="BodyTextIndent"/>
        <w:ind w:firstLineChars="0"/>
      </w:pPr>
      <m:oMathPara>
        <m:oMath>
          <m:r>
            <w:rPr>
              <w:rFonts w:ascii="Cambria Math" w:hAnsi="Cambria Math"/>
            </w:rPr>
            <m:t xml:space="preserve">f=s x </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1+i(d)</m:t>
                      </m:r>
                    </m:num>
                    <m:den>
                      <m:r>
                        <w:rPr>
                          <w:rFonts w:ascii="Cambria Math" w:hAnsi="Cambria Math"/>
                        </w:rPr>
                        <m:t>1+i(f)</m:t>
                      </m:r>
                    </m:den>
                  </m:f>
                </m:e>
              </m:d>
            </m:e>
            <m:sup>
              <m:r>
                <w:rPr>
                  <w:rFonts w:ascii="Cambria Math" w:hAnsi="Cambria Math"/>
                </w:rPr>
                <m:t>n</m:t>
              </m:r>
            </m:sup>
          </m:sSup>
        </m:oMath>
      </m:oMathPara>
    </w:p>
    <w:p w:rsidR="00583A63" w:rsidRDefault="00583A63" w:rsidP="00583A63">
      <w:pPr>
        <w:pStyle w:val="BodyTextIndent"/>
        <w:ind w:firstLineChars="0"/>
      </w:pPr>
      <m:oMathPara>
        <m:oMath>
          <m:r>
            <w:rPr>
              <w:rFonts w:ascii="Cambria Math" w:hAnsi="Cambria Math"/>
            </w:rPr>
            <m:t>f=</m:t>
          </m:r>
          <m:r>
            <w:rPr>
              <w:rFonts w:ascii="Cambria Math" w:hAnsi="Cambria Math"/>
            </w:rPr>
            <m:t>1.1</m:t>
          </m:r>
          <m:r>
            <w:rPr>
              <w:rFonts w:ascii="Cambria Math" w:hAnsi="Cambria Math"/>
            </w:rPr>
            <m:t xml:space="preserve"> x </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r>
                        <w:rPr>
                          <w:rFonts w:ascii="Cambria Math" w:hAnsi="Cambria Math"/>
                        </w:rPr>
                        <m:t>1%</m:t>
                      </m:r>
                    </m:num>
                    <m:den>
                      <m:r>
                        <w:rPr>
                          <w:rFonts w:ascii="Cambria Math" w:hAnsi="Cambria Math"/>
                        </w:rPr>
                        <m:t>1+</m:t>
                      </m:r>
                      <m:r>
                        <w:rPr>
                          <w:rFonts w:ascii="Cambria Math" w:hAnsi="Cambria Math"/>
                        </w:rPr>
                        <m:t>3%</m:t>
                      </m:r>
                    </m:den>
                  </m:f>
                </m:e>
              </m:d>
            </m:e>
            <m:sup>
              <m:r>
                <w:rPr>
                  <w:rFonts w:ascii="Cambria Math" w:hAnsi="Cambria Math"/>
                </w:rPr>
                <m:t>n</m:t>
              </m:r>
            </m:sup>
          </m:sSup>
          <m:r>
            <w:rPr>
              <w:rFonts w:ascii="Cambria Math" w:hAnsi="Cambria Math"/>
            </w:rPr>
            <m:t>=</m:t>
          </m:r>
          <m:r>
            <w:rPr>
              <w:rFonts w:ascii="Cambria Math" w:hAnsi="Cambria Math"/>
            </w:rPr>
            <m:t>1.079</m:t>
          </m:r>
        </m:oMath>
      </m:oMathPara>
    </w:p>
    <w:p w:rsidR="00583A63" w:rsidRDefault="00325D05" w:rsidP="007C1311">
      <w:pPr>
        <w:pStyle w:val="BodyTextIndent"/>
        <w:ind w:firstLineChars="0"/>
      </w:pPr>
      <w:r>
        <w:t xml:space="preserve">The actual exchange </w:t>
      </w:r>
      <w:r w:rsidR="00507FD1">
        <w:t xml:space="preserve">of 1.1% means that the US dollar </w:t>
      </w:r>
      <w:r>
        <w:t xml:space="preserve">depreciated more than predicted by the interest rate parity hence </w:t>
      </w:r>
      <w:r w:rsidR="00507FD1">
        <w:t xml:space="preserve">it is better to invest in the French bonds. </w:t>
      </w:r>
    </w:p>
    <w:p w:rsidR="00507FD1" w:rsidRDefault="00507FD1" w:rsidP="007C1311">
      <w:pPr>
        <w:pStyle w:val="BodyTextIndent"/>
        <w:ind w:firstLineChars="0"/>
      </w:pPr>
    </w:p>
    <w:p w:rsidR="007C1311" w:rsidRDefault="00507FD1" w:rsidP="00507FD1">
      <w:pPr>
        <w:pStyle w:val="BodyTextIndent"/>
        <w:numPr>
          <w:ilvl w:val="0"/>
          <w:numId w:val="7"/>
        </w:numPr>
        <w:ind w:firstLineChars="0"/>
      </w:pPr>
      <w:r>
        <w:t xml:space="preserve">As calculated above, the one year forward exchange rate that is consistent with the covered interest parity is </w:t>
      </w:r>
      <w:r w:rsidR="00EE49D4">
        <w:t>1.079%</w:t>
      </w:r>
    </w:p>
    <w:p w:rsidR="00EE49D4" w:rsidRDefault="00EE49D4" w:rsidP="00507FD1">
      <w:pPr>
        <w:pStyle w:val="BodyTextIndent"/>
        <w:numPr>
          <w:ilvl w:val="0"/>
          <w:numId w:val="7"/>
        </w:numPr>
        <w:ind w:firstLineChars="0"/>
      </w:pPr>
      <w:r>
        <w:t>U.S interest rate = 0.5%, France interest rate = 3%, forward exchange rate = 1.0</w:t>
      </w:r>
      <w:r w:rsidR="000733CD">
        <w:t>79; the new spot rate is obtained as follows:</w:t>
      </w:r>
    </w:p>
    <w:p w:rsidR="000733CD" w:rsidRDefault="000733CD" w:rsidP="000733CD">
      <w:pPr>
        <w:pStyle w:val="BodyTextIndent"/>
        <w:ind w:left="720" w:firstLineChars="0" w:firstLine="0"/>
      </w:pPr>
      <m:oMathPara>
        <m:oMath>
          <m:r>
            <w:rPr>
              <w:rFonts w:ascii="Cambria Math" w:hAnsi="Cambria Math"/>
            </w:rPr>
            <m:t xml:space="preserve">s x </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r>
                        <w:rPr>
                          <w:rFonts w:ascii="Cambria Math" w:hAnsi="Cambria Math"/>
                        </w:rPr>
                        <m:t>0.5</m:t>
                      </m:r>
                      <m:r>
                        <w:rPr>
                          <w:rFonts w:ascii="Cambria Math" w:hAnsi="Cambria Math"/>
                        </w:rPr>
                        <m:t>%</m:t>
                      </m:r>
                    </m:num>
                    <m:den>
                      <m:r>
                        <w:rPr>
                          <w:rFonts w:ascii="Cambria Math" w:hAnsi="Cambria Math"/>
                        </w:rPr>
                        <m:t>1+3%</m:t>
                      </m:r>
                    </m:den>
                  </m:f>
                </m:e>
              </m:d>
            </m:e>
            <m:sup>
              <m:r>
                <w:rPr>
                  <w:rFonts w:ascii="Cambria Math" w:hAnsi="Cambria Math"/>
                </w:rPr>
                <m:t>n</m:t>
              </m:r>
            </m:sup>
          </m:sSup>
          <m:r>
            <w:rPr>
              <w:rFonts w:ascii="Cambria Math" w:hAnsi="Cambria Math"/>
            </w:rPr>
            <m:t>=1.079</m:t>
          </m:r>
        </m:oMath>
      </m:oMathPara>
    </w:p>
    <w:p w:rsidR="000733CD" w:rsidRDefault="000733CD" w:rsidP="000733CD">
      <w:pPr>
        <w:pStyle w:val="BodyTextIndent"/>
        <w:ind w:left="720" w:firstLineChars="0" w:firstLine="0"/>
      </w:pPr>
      <m:oMathPara>
        <m:oMath>
          <m:r>
            <w:rPr>
              <w:rFonts w:ascii="Cambria Math" w:hAnsi="Cambria Math"/>
            </w:rPr>
            <m:t xml:space="preserve"> </m:t>
          </m:r>
          <m:r>
            <w:rPr>
              <w:rFonts w:ascii="Cambria Math" w:hAnsi="Cambria Math"/>
            </w:rPr>
            <m:t>s</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1+1%</m:t>
                      </m:r>
                    </m:num>
                    <m:den>
                      <m:r>
                        <w:rPr>
                          <w:rFonts w:ascii="Cambria Math" w:hAnsi="Cambria Math"/>
                        </w:rPr>
                        <m:t>1+3%</m:t>
                      </m:r>
                    </m:den>
                  </m:f>
                </m:e>
              </m:d>
            </m:e>
            <m:sup>
              <m:r>
                <w:rPr>
                  <w:rFonts w:ascii="Cambria Math" w:hAnsi="Cambria Math"/>
                </w:rPr>
                <m:t>n</m:t>
              </m:r>
            </m:sup>
          </m:sSup>
          <m:r>
            <w:rPr>
              <w:rFonts w:ascii="Cambria Math" w:hAnsi="Cambria Math"/>
            </w:rPr>
            <m:t>=1.079</m:t>
          </m:r>
        </m:oMath>
      </m:oMathPara>
    </w:p>
    <w:p w:rsidR="00045C10" w:rsidRDefault="00045C10" w:rsidP="000733CD">
      <w:pPr>
        <w:pStyle w:val="BodyTextIndent"/>
        <w:ind w:left="720" w:firstLineChars="0" w:firstLine="0"/>
      </w:pPr>
      <m:oMathPara>
        <m:oMath>
          <m:r>
            <w:rPr>
              <w:rFonts w:ascii="Cambria Math" w:hAnsi="Cambria Math"/>
            </w:rPr>
            <m:t>s=1.</m:t>
          </m:r>
          <m:r>
            <w:rPr>
              <w:rFonts w:ascii="Cambria Math" w:hAnsi="Cambria Math"/>
            </w:rPr>
            <m:t>101</m:t>
          </m:r>
        </m:oMath>
      </m:oMathPara>
    </w:p>
    <w:p w:rsidR="00A263DC" w:rsidRDefault="00A263DC" w:rsidP="000733CD">
      <w:pPr>
        <w:pStyle w:val="BodyTextIndent"/>
        <w:ind w:left="720" w:firstLineChars="0" w:firstLine="0"/>
      </w:pPr>
      <w:r>
        <w:t xml:space="preserve">Therefore, there is a slight increase in the spot rate. </w:t>
      </w:r>
    </w:p>
    <w:p w:rsidR="007C1311" w:rsidRDefault="007C1311" w:rsidP="007C1311">
      <w:pPr>
        <w:pStyle w:val="BodyTextIndent"/>
        <w:ind w:firstLineChars="0"/>
      </w:pPr>
    </w:p>
    <w:p w:rsidR="007C1311" w:rsidRDefault="007C1311" w:rsidP="007C1311">
      <w:pPr>
        <w:pStyle w:val="BodyTextIndent"/>
        <w:ind w:firstLineChars="0"/>
      </w:pPr>
    </w:p>
    <w:p w:rsidR="007C1311" w:rsidRDefault="007C1311" w:rsidP="007C1311">
      <w:pPr>
        <w:pStyle w:val="BodyTextIndent"/>
        <w:ind w:firstLineChars="0"/>
      </w:pPr>
    </w:p>
    <w:p w:rsidR="007C1311" w:rsidRDefault="007C1311" w:rsidP="007C1311">
      <w:pPr>
        <w:pStyle w:val="BodyTextIndent"/>
        <w:ind w:firstLineChars="0"/>
      </w:pPr>
    </w:p>
    <w:p w:rsidR="007C1311" w:rsidRDefault="007C1311" w:rsidP="007C1311">
      <w:pPr>
        <w:pStyle w:val="BodyTextIndent"/>
        <w:ind w:firstLineChars="0"/>
      </w:pPr>
    </w:p>
    <w:p w:rsidR="007C1311" w:rsidRDefault="007C1311" w:rsidP="007C1311">
      <w:pPr>
        <w:pStyle w:val="BodyTextIndent"/>
        <w:ind w:firstLineChars="0"/>
      </w:pPr>
    </w:p>
    <w:p w:rsidR="007C1311" w:rsidRDefault="007C1311" w:rsidP="007C1311">
      <w:pPr>
        <w:pStyle w:val="BodyTextIndent"/>
        <w:ind w:firstLineChars="0"/>
      </w:pPr>
    </w:p>
    <w:p w:rsidR="007C1311" w:rsidRDefault="007C1311" w:rsidP="007C1311">
      <w:pPr>
        <w:pStyle w:val="BodyTextIndent"/>
        <w:ind w:firstLineChars="0"/>
      </w:pPr>
    </w:p>
    <w:p w:rsidR="0017442F" w:rsidRDefault="0017442F" w:rsidP="00892DE5">
      <w:pPr>
        <w:pStyle w:val="BodyTextIndent"/>
        <w:ind w:firstLineChars="0" w:firstLine="0"/>
      </w:pPr>
      <w:r>
        <w:t>Question 5a).</w:t>
      </w:r>
    </w:p>
    <w:p w:rsidR="0017442F" w:rsidRDefault="005E2831" w:rsidP="00892DE5">
      <w:pPr>
        <w:pStyle w:val="BodyTextIndent"/>
        <w:ind w:firstLineChars="0" w:firstLine="0"/>
      </w:pPr>
      <w:r>
        <w:t xml:space="preserve">If the Swiss Central Bank decreases the money supply while the US government maintains the same interest rate, </w:t>
      </w:r>
      <w:r w:rsidR="00392A4C">
        <w:t xml:space="preserve">the domestic currency will appreciate while the demand for the dollar is reduced due to increased </w:t>
      </w:r>
      <w:r w:rsidR="009D6B55">
        <w:t xml:space="preserve">supply of the dollar currency as result of reduced supply of Swiss francs. </w:t>
      </w:r>
      <w:r w:rsidR="00AF320A">
        <w:t xml:space="preserve">The exchange rates </w:t>
      </w:r>
      <w:r w:rsidR="008E17AD">
        <w:t xml:space="preserve">will therefore </w:t>
      </w:r>
    </w:p>
    <w:p w:rsidR="0017442F" w:rsidRPr="009321BA" w:rsidRDefault="0017442F" w:rsidP="00892DE5">
      <w:pPr>
        <w:pStyle w:val="BodyTextIndent"/>
        <w:ind w:firstLineChars="0" w:firstLine="0"/>
        <w:rPr>
          <w:vertAlign w:val="subscript"/>
        </w:rPr>
      </w:pPr>
      <w:r>
        <w:t xml:space="preserve">b). </w:t>
      </w:r>
      <w:r w:rsidR="008E17AD">
        <w:t>The figure below depicts the above information. The supply curve moves to S</w:t>
      </w:r>
      <w:r w:rsidR="008E17AD">
        <w:rPr>
          <w:vertAlign w:val="subscript"/>
        </w:rPr>
        <w:t xml:space="preserve">1. </w:t>
      </w:r>
      <w:r w:rsidR="009321BA">
        <w:t>The new equilibrium is E</w:t>
      </w:r>
      <w:r w:rsidR="009321BA">
        <w:rPr>
          <w:vertAlign w:val="subscript"/>
        </w:rPr>
        <w:t>1</w:t>
      </w:r>
      <w:r w:rsidR="009321BA">
        <w:t>Q</w:t>
      </w:r>
      <w:r w:rsidR="009321BA">
        <w:rPr>
          <w:vertAlign w:val="subscript"/>
        </w:rPr>
        <w:t>1</w:t>
      </w:r>
    </w:p>
    <w:p w:rsidR="00F55BD0" w:rsidRPr="0009113E" w:rsidRDefault="00F55BD0" w:rsidP="00F55BD0">
      <w:pPr>
        <w:pStyle w:val="BodyTextIndent"/>
        <w:ind w:left="-360" w:firstLineChars="0" w:firstLine="0"/>
        <w:rPr>
          <w:strike/>
        </w:rPr>
      </w:pPr>
      <w:r>
        <w:rPr>
          <w:noProof/>
        </w:rPr>
        <w:pict>
          <v:shape id="_x0000_s1088" type="#_x0000_t202" style="position:absolute;left:0;text-align:left;margin-left:202.25pt;margin-top:18.2pt;width:29.85pt;height:21.95pt;z-index:251718656;mso-width-relative:margin;mso-height-relative:margin" stroked="f">
            <v:textbox style="mso-next-textbox:#_x0000_s1088">
              <w:txbxContent>
                <w:p w:rsidR="00F55BD0" w:rsidRPr="007E4A7E" w:rsidRDefault="00F55BD0" w:rsidP="00F55BD0">
                  <w:r>
                    <w:t>S</w:t>
                  </w:r>
                  <w:r w:rsidRPr="0009113E">
                    <w:rPr>
                      <w:vertAlign w:val="subscript"/>
                    </w:rPr>
                    <w:t>1</w:t>
                  </w:r>
                </w:p>
              </w:txbxContent>
            </v:textbox>
          </v:shape>
        </w:pict>
      </w:r>
      <w:r>
        <w:rPr>
          <w:noProof/>
        </w:rPr>
        <w:pict>
          <v:shape id="_x0000_s1089" type="#_x0000_t202" style="position:absolute;left:0;text-align:left;margin-left:168.65pt;margin-top:3.55pt;width:29.85pt;height:21.95pt;z-index:251719680;mso-width-relative:margin;mso-height-relative:margin" stroked="f">
            <v:textbox style="mso-next-textbox:#_x0000_s1089">
              <w:txbxContent>
                <w:p w:rsidR="00F55BD0" w:rsidRPr="0009113E" w:rsidRDefault="00F55BD0" w:rsidP="00F55BD0">
                  <w:r w:rsidRPr="0009113E">
                    <w:t>S</w:t>
                  </w:r>
                  <w:r w:rsidRPr="0009113E">
                    <w:rPr>
                      <w:vertAlign w:val="subscript"/>
                    </w:rPr>
                    <w:t>0</w:t>
                  </w:r>
                </w:p>
              </w:txbxContent>
            </v:textbox>
          </v:shape>
        </w:pict>
      </w:r>
      <w:r>
        <w:rPr>
          <w:noProof/>
          <w:sz w:val="20"/>
        </w:rPr>
        <w:pict>
          <v:line id="_x0000_s1094" style="position:absolute;left:0;text-align:left;flip:y;z-index:251724800" from="105.15pt,19.8pt" to="177.15pt,113.4pt"/>
        </w:pict>
      </w:r>
      <w:r>
        <w:t xml:space="preserve">                            </w:t>
      </w:r>
    </w:p>
    <w:p w:rsidR="00F55BD0" w:rsidRDefault="00515818" w:rsidP="00F55BD0">
      <w:pPr>
        <w:pStyle w:val="BodyTextIndent"/>
        <w:ind w:left="-360" w:firstLineChars="0" w:firstLine="0"/>
      </w:pPr>
      <w:r>
        <w:rPr>
          <w:noProof/>
          <w:lang w:eastAsia="en-US"/>
        </w:rPr>
        <w:pict>
          <v:shape id="_x0000_s1104" type="#_x0000_t202" style="position:absolute;left:0;text-align:left;margin-left:-24.05pt;margin-top:1.45pt;width:75.75pt;height:33.95pt;z-index:251735040;mso-width-relative:margin;mso-height-relative:margin">
            <v:textbox style="mso-next-textbox:#_x0000_s1104">
              <w:txbxContent>
                <w:p w:rsidR="00F55BD0" w:rsidRPr="007E4A7E" w:rsidRDefault="003247CB" w:rsidP="00F55BD0">
                  <w:r>
                    <w:t>Swiss franc</w:t>
                  </w:r>
                  <w:r w:rsidR="00F55BD0">
                    <w:t xml:space="preserve">/Dollar   </w:t>
                  </w:r>
                </w:p>
              </w:txbxContent>
            </v:textbox>
          </v:shape>
        </w:pict>
      </w:r>
      <w:r w:rsidR="00F55BD0">
        <w:rPr>
          <w:noProof/>
        </w:rPr>
        <w:pict>
          <v:shape id="_x0000_s1087" type="#_x0000_t202" style="position:absolute;left:0;text-align:left;margin-left:51.7pt;margin-top:23.4pt;width:29.85pt;height:21.95pt;z-index:251717632;mso-width-relative:margin;mso-height-relative:margin" stroked="f">
            <v:textbox style="mso-next-textbox:#_x0000_s1087">
              <w:txbxContent>
                <w:p w:rsidR="00F55BD0" w:rsidRPr="00463661" w:rsidRDefault="00F55BD0" w:rsidP="00F55BD0">
                  <w:r>
                    <w:t>E</w:t>
                  </w:r>
                  <w:r w:rsidRPr="00463661">
                    <w:rPr>
                      <w:vertAlign w:val="subscript"/>
                    </w:rPr>
                    <w:t>0</w:t>
                  </w:r>
                </w:p>
              </w:txbxContent>
            </v:textbox>
          </v:shape>
        </w:pict>
      </w:r>
      <w:r w:rsidR="00F55BD0">
        <w:rPr>
          <w:noProof/>
          <w:sz w:val="20"/>
        </w:rPr>
        <w:pict>
          <v:line id="_x0000_s1093" style="position:absolute;left:0;text-align:left;z-index:251723776" from="115.1pt,14.85pt" to="223.1pt,92.85pt"/>
        </w:pict>
      </w:r>
      <w:r w:rsidR="00F55BD0">
        <w:rPr>
          <w:noProof/>
          <w:sz w:val="20"/>
        </w:rPr>
        <w:pict>
          <v:line id="_x0000_s1091" style="position:absolute;left:0;text-align:left;z-index:251721728" from="1in,-23.4pt" to="1in,124.8pt"/>
        </w:pict>
      </w:r>
      <w:r w:rsidR="00F55BD0">
        <w:rPr>
          <w:noProof/>
          <w:sz w:val="20"/>
        </w:rPr>
        <w:pict>
          <v:line id="_x0000_s1096" style="position:absolute;left:0;text-align:left;z-index:251726848" from="171pt,15.6pt" to="189pt,23.4pt">
            <v:stroke endarrow="block"/>
          </v:line>
        </w:pict>
      </w:r>
      <w:r w:rsidR="00F55BD0">
        <w:rPr>
          <w:noProof/>
          <w:sz w:val="20"/>
        </w:rPr>
        <w:pict>
          <v:line id="_x0000_s1095" style="position:absolute;left:0;text-align:left;flip:y;z-index:251725824" from="135pt,7.8pt" to="207pt,101.4pt"/>
        </w:pict>
      </w:r>
      <w:r w:rsidR="00F55BD0">
        <w:t xml:space="preserve">                                        </w:t>
      </w:r>
    </w:p>
    <w:p w:rsidR="00F55BD0" w:rsidRDefault="00F55BD0" w:rsidP="00F55BD0">
      <w:pPr>
        <w:pStyle w:val="BodyTextIndent"/>
        <w:ind w:left="-360" w:firstLineChars="0" w:firstLine="0"/>
      </w:pPr>
      <w:r>
        <w:rPr>
          <w:noProof/>
        </w:rPr>
        <w:pict>
          <v:shape id="_x0000_s1086" type="#_x0000_t202" style="position:absolute;left:0;text-align:left;margin-left:50.75pt;margin-top:16.75pt;width:29.85pt;height:21.95pt;z-index:251716608;mso-width-relative:margin;mso-height-relative:margin" stroked="f">
            <v:textbox style="mso-next-textbox:#_x0000_s1086">
              <w:txbxContent>
                <w:p w:rsidR="00F55BD0" w:rsidRPr="001A41C6" w:rsidRDefault="00F55BD0" w:rsidP="00F55BD0">
                  <w:r>
                    <w:t>E</w:t>
                  </w:r>
                  <w:r w:rsidRPr="001A41C6">
                    <w:rPr>
                      <w:vertAlign w:val="subscript"/>
                    </w:rPr>
                    <w:t>1</w:t>
                  </w:r>
                </w:p>
              </w:txbxContent>
            </v:textbox>
          </v:shape>
        </w:pict>
      </w:r>
      <w:r>
        <w:rPr>
          <w:noProof/>
          <w:sz w:val="20"/>
        </w:rPr>
        <w:pict>
          <v:line id="_x0000_s1101" style="position:absolute;left:0;text-align:left;z-index:251731968" from="2in,7.8pt" to="2in,93.6pt">
            <v:stroke dashstyle="1 1"/>
          </v:line>
        </w:pict>
      </w:r>
      <w:r>
        <w:rPr>
          <w:noProof/>
          <w:sz w:val="20"/>
        </w:rPr>
        <w:pict>
          <v:line id="_x0000_s1099" style="position:absolute;left:0;text-align:left;z-index:251729920" from="162pt,23.4pt" to="162pt,23.4pt"/>
        </w:pict>
      </w:r>
      <w:r>
        <w:rPr>
          <w:noProof/>
          <w:sz w:val="20"/>
        </w:rPr>
        <w:pict>
          <v:line id="_x0000_s1097" style="position:absolute;left:0;text-align:left;flip:x;z-index:251727872" from="1in,7.8pt" to="2in,7.8pt">
            <v:stroke dashstyle="1 1"/>
          </v:line>
        </w:pict>
      </w:r>
      <w:r>
        <w:t xml:space="preserve">            </w:t>
      </w:r>
    </w:p>
    <w:p w:rsidR="00F55BD0" w:rsidRDefault="00F55BD0" w:rsidP="00F55BD0">
      <w:pPr>
        <w:pStyle w:val="BodyTextIndent"/>
        <w:ind w:left="-360" w:firstLineChars="0" w:firstLine="0"/>
      </w:pPr>
      <w:r>
        <w:rPr>
          <w:noProof/>
          <w:sz w:val="20"/>
        </w:rPr>
        <w:pict>
          <v:line id="_x0000_s1102" style="position:absolute;left:0;text-align:left;z-index:251732992" from="171pt,0" to="171pt,68.5pt">
            <v:stroke dashstyle="1 1"/>
          </v:line>
        </w:pict>
      </w:r>
      <w:r>
        <w:rPr>
          <w:noProof/>
          <w:sz w:val="20"/>
        </w:rPr>
        <w:pict>
          <v:line id="_x0000_s1100" style="position:absolute;left:0;text-align:left;flip:x;z-index:251730944" from="1in,0" to="171pt,0">
            <v:stroke dashstyle="1 1"/>
          </v:line>
        </w:pict>
      </w:r>
      <w:r>
        <w:rPr>
          <w:noProof/>
          <w:sz w:val="20"/>
        </w:rPr>
        <w:pict>
          <v:line id="_x0000_s1098" style="position:absolute;left:0;text-align:left;z-index:251728896" from="162pt,0" to="162pt,0"/>
        </w:pict>
      </w:r>
      <w:r>
        <w:t xml:space="preserve">           </w:t>
      </w:r>
    </w:p>
    <w:p w:rsidR="00F55BD0" w:rsidRDefault="00F55BD0" w:rsidP="00F55BD0">
      <w:pPr>
        <w:pStyle w:val="BodyTextIndent"/>
        <w:ind w:left="-360" w:firstLineChars="0" w:firstLine="0"/>
      </w:pPr>
      <w:r>
        <w:rPr>
          <w:noProof/>
          <w:lang w:eastAsia="en-US"/>
        </w:rPr>
        <w:pict>
          <v:shape id="_x0000_s1090" type="#_x0000_t202" style="position:absolute;left:0;text-align:left;margin-left:219pt;margin-top:.45pt;width:29.85pt;height:21.95pt;z-index:251720704;mso-width-relative:margin;mso-height-relative:margin" stroked="f">
            <v:textbox style="mso-next-textbox:#_x0000_s1090">
              <w:txbxContent>
                <w:p w:rsidR="00F55BD0" w:rsidRPr="007E4A7E" w:rsidRDefault="00F55BD0" w:rsidP="00F55BD0">
                  <w:r>
                    <w:t>D</w:t>
                  </w:r>
                  <w:r w:rsidRPr="00CE0A8B">
                    <w:rPr>
                      <w:vertAlign w:val="subscript"/>
                    </w:rPr>
                    <w:t>0</w:t>
                  </w:r>
                </w:p>
              </w:txbxContent>
            </v:textbox>
          </v:shape>
        </w:pict>
      </w:r>
      <w:r>
        <w:t xml:space="preserve">                                         </w:t>
      </w:r>
    </w:p>
    <w:p w:rsidR="00F55BD0" w:rsidRDefault="00F55BD0" w:rsidP="00F55BD0">
      <w:pPr>
        <w:pStyle w:val="BodyTextIndent"/>
        <w:ind w:left="-360" w:firstLineChars="0" w:firstLine="0"/>
      </w:pPr>
      <w:r>
        <w:rPr>
          <w:noProof/>
        </w:rPr>
        <w:pict>
          <v:shape id="_x0000_s1084" type="#_x0000_t202" style="position:absolute;left:0;text-align:left;margin-left:160.1pt;margin-top:9.65pt;width:29.85pt;height:21.95pt;z-index:251714560;mso-width-relative:margin;mso-height-relative:margin" stroked="f">
            <v:textbox style="mso-next-textbox:#_x0000_s1084">
              <w:txbxContent>
                <w:p w:rsidR="00F55BD0" w:rsidRPr="0079475A" w:rsidRDefault="00F55BD0" w:rsidP="00F55BD0">
                  <w:r>
                    <w:t>Q</w:t>
                  </w:r>
                  <w:r w:rsidRPr="0079475A">
                    <w:rPr>
                      <w:vertAlign w:val="subscript"/>
                    </w:rPr>
                    <w:t>1</w:t>
                  </w:r>
                </w:p>
              </w:txbxContent>
            </v:textbox>
          </v:shape>
        </w:pict>
      </w:r>
      <w:r>
        <w:rPr>
          <w:noProof/>
        </w:rPr>
        <w:pict>
          <v:shape id="_x0000_s1085" type="#_x0000_t202" style="position:absolute;left:0;text-align:left;margin-left:131.2pt;margin-top:9.65pt;width:29.85pt;height:21.95pt;z-index:251715584;mso-width-relative:margin;mso-height-relative:margin" stroked="f">
            <v:textbox style="mso-next-textbox:#_x0000_s1085">
              <w:txbxContent>
                <w:p w:rsidR="00F55BD0" w:rsidRPr="001A41C6" w:rsidRDefault="00F55BD0" w:rsidP="00F55BD0">
                  <w:r>
                    <w:t>Q</w:t>
                  </w:r>
                  <w:r w:rsidRPr="001A41C6">
                    <w:rPr>
                      <w:vertAlign w:val="subscript"/>
                    </w:rPr>
                    <w:t>0</w:t>
                  </w:r>
                </w:p>
              </w:txbxContent>
            </v:textbox>
          </v:shape>
        </w:pict>
      </w:r>
      <w:r>
        <w:rPr>
          <w:noProof/>
          <w:sz w:val="20"/>
        </w:rPr>
        <w:pict>
          <v:line id="_x0000_s1092" style="position:absolute;left:0;text-align:left;z-index:251722752" from="71.05pt,13.3pt" to="260.05pt,13.3pt"/>
        </w:pict>
      </w:r>
      <w:r>
        <w:rPr>
          <w:noProof/>
          <w:lang w:eastAsia="zh-TW"/>
        </w:rPr>
        <w:pict>
          <v:shape id="_x0000_s1103" type="#_x0000_t202" style="position:absolute;left:0;text-align:left;margin-left:227.4pt;margin-top:23.3pt;width:107.2pt;height:21.95pt;z-index:251734016;mso-width-relative:margin;mso-height-relative:margin">
            <v:textbox style="mso-next-textbox:#_x0000_s1103">
              <w:txbxContent>
                <w:p w:rsidR="00F55BD0" w:rsidRPr="007E4A7E" w:rsidRDefault="00F55BD0" w:rsidP="00F55BD0">
                  <w:pPr>
                    <w:pStyle w:val="BodyTextIndent"/>
                    <w:ind w:firstLineChars="0" w:firstLine="0"/>
                  </w:pPr>
                  <w:r w:rsidRPr="007E4A7E">
                    <w:t>Quantity of Dollar</w:t>
                  </w:r>
                </w:p>
                <w:p w:rsidR="00F55BD0" w:rsidRPr="007E4A7E" w:rsidRDefault="00F55BD0" w:rsidP="00F55BD0"/>
              </w:txbxContent>
            </v:textbox>
          </v:shape>
        </w:pict>
      </w:r>
      <w:r>
        <w:t xml:space="preserve">                                           </w:t>
      </w:r>
    </w:p>
    <w:p w:rsidR="00F55BD0" w:rsidRDefault="00F55BD0" w:rsidP="00F55BD0">
      <w:pPr>
        <w:pStyle w:val="BodyTextIndent"/>
        <w:ind w:left="-360" w:firstLineChars="0" w:firstLine="0"/>
      </w:pPr>
    </w:p>
    <w:p w:rsidR="00F55BD0" w:rsidRDefault="00F55BD0" w:rsidP="00F55BD0"/>
    <w:p w:rsidR="0096063B" w:rsidRDefault="006665F9" w:rsidP="002F21BC">
      <w:pPr>
        <w:pStyle w:val="BodyTextIndent"/>
        <w:tabs>
          <w:tab w:val="left" w:pos="7481"/>
        </w:tabs>
        <w:ind w:left="720" w:firstLineChars="0" w:firstLine="0"/>
      </w:pPr>
      <w:r>
        <w:t xml:space="preserve">c). </w:t>
      </w:r>
      <w:r w:rsidR="00417FE4">
        <w:t xml:space="preserve">there will be an increase in the </w:t>
      </w:r>
      <w:r w:rsidR="00470B3E">
        <w:t xml:space="preserve">import goods from Switzerland. This is because of the increased supply of the dollar </w:t>
      </w:r>
      <w:r w:rsidR="00006331">
        <w:t xml:space="preserve">when the Swiss </w:t>
      </w:r>
      <w:r w:rsidR="002F21BC">
        <w:t xml:space="preserve">owners of US assets convert their income from the dollar to the Swiss franc. </w:t>
      </w:r>
    </w:p>
    <w:p w:rsidR="002001CB" w:rsidRDefault="002001CB" w:rsidP="002001CB">
      <w:pPr>
        <w:pStyle w:val="BodyTextIndent"/>
        <w:tabs>
          <w:tab w:val="left" w:pos="7481"/>
        </w:tabs>
        <w:ind w:left="720" w:firstLineChars="0" w:firstLine="0"/>
      </w:pPr>
    </w:p>
    <w:sectPr w:rsidR="002001CB" w:rsidSect="0016143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090" w:rsidRDefault="00D17090" w:rsidP="00F55BD0">
      <w:pPr>
        <w:spacing w:after="0" w:line="240" w:lineRule="auto"/>
      </w:pPr>
      <w:r>
        <w:separator/>
      </w:r>
    </w:p>
  </w:endnote>
  <w:endnote w:type="continuationSeparator" w:id="1">
    <w:p w:rsidR="00D17090" w:rsidRDefault="00D17090" w:rsidP="00F55B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090" w:rsidRDefault="00D17090" w:rsidP="00F55BD0">
      <w:pPr>
        <w:spacing w:after="0" w:line="240" w:lineRule="auto"/>
      </w:pPr>
      <w:r>
        <w:separator/>
      </w:r>
    </w:p>
  </w:footnote>
  <w:footnote w:type="continuationSeparator" w:id="1">
    <w:p w:rsidR="00D17090" w:rsidRDefault="00D17090" w:rsidP="00F55B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25886"/>
    <w:multiLevelType w:val="hybridMultilevel"/>
    <w:tmpl w:val="40206EA6"/>
    <w:lvl w:ilvl="0" w:tplc="6DF81BF0">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nsid w:val="15E82B22"/>
    <w:multiLevelType w:val="hybridMultilevel"/>
    <w:tmpl w:val="064E1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093C08"/>
    <w:multiLevelType w:val="hybridMultilevel"/>
    <w:tmpl w:val="7130C8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F97B88"/>
    <w:multiLevelType w:val="hybridMultilevel"/>
    <w:tmpl w:val="AA90EE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2A5E7E"/>
    <w:multiLevelType w:val="hybridMultilevel"/>
    <w:tmpl w:val="2294F44E"/>
    <w:lvl w:ilvl="0" w:tplc="2340CD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2620B4"/>
    <w:multiLevelType w:val="hybridMultilevel"/>
    <w:tmpl w:val="DED2DED4"/>
    <w:lvl w:ilvl="0" w:tplc="C9160B1E">
      <w:start w:val="1"/>
      <w:numFmt w:val="lowerLetter"/>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nsid w:val="6BCD77B5"/>
    <w:multiLevelType w:val="hybridMultilevel"/>
    <w:tmpl w:val="CF5232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0"/>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4E44EA"/>
    <w:rsid w:val="00002851"/>
    <w:rsid w:val="00006331"/>
    <w:rsid w:val="000127C0"/>
    <w:rsid w:val="00036845"/>
    <w:rsid w:val="00045C10"/>
    <w:rsid w:val="000460EE"/>
    <w:rsid w:val="000733CD"/>
    <w:rsid w:val="00080F8F"/>
    <w:rsid w:val="0009113E"/>
    <w:rsid w:val="000A58A7"/>
    <w:rsid w:val="000C04FC"/>
    <w:rsid w:val="00123649"/>
    <w:rsid w:val="001315E0"/>
    <w:rsid w:val="00161431"/>
    <w:rsid w:val="0017442F"/>
    <w:rsid w:val="001A41C6"/>
    <w:rsid w:val="001E0D0C"/>
    <w:rsid w:val="002001CB"/>
    <w:rsid w:val="00220001"/>
    <w:rsid w:val="002225F1"/>
    <w:rsid w:val="00245195"/>
    <w:rsid w:val="0029236B"/>
    <w:rsid w:val="002B35A6"/>
    <w:rsid w:val="002F21BC"/>
    <w:rsid w:val="003123FF"/>
    <w:rsid w:val="00317806"/>
    <w:rsid w:val="003247CB"/>
    <w:rsid w:val="00325D05"/>
    <w:rsid w:val="00334186"/>
    <w:rsid w:val="0037776A"/>
    <w:rsid w:val="00380588"/>
    <w:rsid w:val="00392A4C"/>
    <w:rsid w:val="003B2CCD"/>
    <w:rsid w:val="003B2ED4"/>
    <w:rsid w:val="0040354F"/>
    <w:rsid w:val="0041413C"/>
    <w:rsid w:val="00416FC7"/>
    <w:rsid w:val="00417FE4"/>
    <w:rsid w:val="004538B0"/>
    <w:rsid w:val="00463661"/>
    <w:rsid w:val="00466DF5"/>
    <w:rsid w:val="00470B3E"/>
    <w:rsid w:val="004718E3"/>
    <w:rsid w:val="004815BA"/>
    <w:rsid w:val="004D04A4"/>
    <w:rsid w:val="004E44EA"/>
    <w:rsid w:val="00500815"/>
    <w:rsid w:val="00507FD1"/>
    <w:rsid w:val="00515818"/>
    <w:rsid w:val="00534091"/>
    <w:rsid w:val="00545B3F"/>
    <w:rsid w:val="005779CF"/>
    <w:rsid w:val="00583A63"/>
    <w:rsid w:val="005E2831"/>
    <w:rsid w:val="005E6A5E"/>
    <w:rsid w:val="005F3596"/>
    <w:rsid w:val="00601D91"/>
    <w:rsid w:val="0062327A"/>
    <w:rsid w:val="00652304"/>
    <w:rsid w:val="006665F9"/>
    <w:rsid w:val="006917E9"/>
    <w:rsid w:val="007566A2"/>
    <w:rsid w:val="00757187"/>
    <w:rsid w:val="0079475A"/>
    <w:rsid w:val="007C1311"/>
    <w:rsid w:val="007E4A7E"/>
    <w:rsid w:val="007F4FD9"/>
    <w:rsid w:val="00816337"/>
    <w:rsid w:val="00863F6D"/>
    <w:rsid w:val="00892DE5"/>
    <w:rsid w:val="008B01A0"/>
    <w:rsid w:val="008B080D"/>
    <w:rsid w:val="008C6F6A"/>
    <w:rsid w:val="008D2FF6"/>
    <w:rsid w:val="008E17AD"/>
    <w:rsid w:val="00925EC4"/>
    <w:rsid w:val="009321BA"/>
    <w:rsid w:val="0096063B"/>
    <w:rsid w:val="0096484E"/>
    <w:rsid w:val="009D69F4"/>
    <w:rsid w:val="009D6B55"/>
    <w:rsid w:val="00A263DC"/>
    <w:rsid w:val="00A75A1B"/>
    <w:rsid w:val="00A84BD8"/>
    <w:rsid w:val="00A912EC"/>
    <w:rsid w:val="00AA3D05"/>
    <w:rsid w:val="00AB7CFD"/>
    <w:rsid w:val="00AE2E1C"/>
    <w:rsid w:val="00AF320A"/>
    <w:rsid w:val="00B47DA4"/>
    <w:rsid w:val="00BD0D92"/>
    <w:rsid w:val="00BE32A4"/>
    <w:rsid w:val="00C1516A"/>
    <w:rsid w:val="00C510DA"/>
    <w:rsid w:val="00C7639F"/>
    <w:rsid w:val="00CD0CA3"/>
    <w:rsid w:val="00CE0A8B"/>
    <w:rsid w:val="00D17090"/>
    <w:rsid w:val="00D60C24"/>
    <w:rsid w:val="00D6556C"/>
    <w:rsid w:val="00D81129"/>
    <w:rsid w:val="00DA7C4F"/>
    <w:rsid w:val="00DB6D37"/>
    <w:rsid w:val="00DD3995"/>
    <w:rsid w:val="00DE358F"/>
    <w:rsid w:val="00E46768"/>
    <w:rsid w:val="00E75F7B"/>
    <w:rsid w:val="00EB60F2"/>
    <w:rsid w:val="00EC0A94"/>
    <w:rsid w:val="00EE49D4"/>
    <w:rsid w:val="00F55BD0"/>
    <w:rsid w:val="00F911E4"/>
    <w:rsid w:val="00FA7D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4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0C04FC"/>
    <w:pPr>
      <w:widowControl w:val="0"/>
      <w:spacing w:after="0" w:line="480" w:lineRule="auto"/>
      <w:ind w:firstLineChars="200" w:firstLine="480"/>
      <w:jc w:val="both"/>
    </w:pPr>
    <w:rPr>
      <w:rFonts w:ascii="Times New Roman" w:eastAsia="SimSun" w:hAnsi="Times New Roman" w:cs="Times New Roman"/>
      <w:kern w:val="2"/>
      <w:sz w:val="24"/>
      <w:szCs w:val="24"/>
      <w:lang w:eastAsia="zh-CN"/>
    </w:rPr>
  </w:style>
  <w:style w:type="character" w:customStyle="1" w:styleId="BodyTextIndentChar">
    <w:name w:val="Body Text Indent Char"/>
    <w:basedOn w:val="DefaultParagraphFont"/>
    <w:link w:val="BodyTextIndent"/>
    <w:semiHidden/>
    <w:rsid w:val="000C04FC"/>
    <w:rPr>
      <w:rFonts w:ascii="Times New Roman" w:eastAsia="SimSun" w:hAnsi="Times New Roman" w:cs="Times New Roman"/>
      <w:kern w:val="2"/>
      <w:sz w:val="24"/>
      <w:szCs w:val="24"/>
      <w:lang w:eastAsia="zh-CN"/>
    </w:rPr>
  </w:style>
  <w:style w:type="paragraph" w:styleId="BalloonText">
    <w:name w:val="Balloon Text"/>
    <w:basedOn w:val="Normal"/>
    <w:link w:val="BalloonTextChar"/>
    <w:uiPriority w:val="99"/>
    <w:semiHidden/>
    <w:unhideWhenUsed/>
    <w:rsid w:val="007E4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A7E"/>
    <w:rPr>
      <w:rFonts w:ascii="Tahoma" w:hAnsi="Tahoma" w:cs="Tahoma"/>
      <w:sz w:val="16"/>
      <w:szCs w:val="16"/>
    </w:rPr>
  </w:style>
  <w:style w:type="paragraph" w:styleId="ListParagraph">
    <w:name w:val="List Paragraph"/>
    <w:basedOn w:val="Normal"/>
    <w:uiPriority w:val="34"/>
    <w:qFormat/>
    <w:rsid w:val="00C7639F"/>
    <w:pPr>
      <w:ind w:left="720"/>
      <w:contextualSpacing/>
    </w:pPr>
  </w:style>
  <w:style w:type="paragraph" w:styleId="Header">
    <w:name w:val="header"/>
    <w:basedOn w:val="Normal"/>
    <w:link w:val="HeaderChar"/>
    <w:uiPriority w:val="99"/>
    <w:semiHidden/>
    <w:unhideWhenUsed/>
    <w:rsid w:val="00F55BD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55BD0"/>
  </w:style>
  <w:style w:type="paragraph" w:styleId="Footer">
    <w:name w:val="footer"/>
    <w:basedOn w:val="Normal"/>
    <w:link w:val="FooterChar"/>
    <w:uiPriority w:val="99"/>
    <w:semiHidden/>
    <w:unhideWhenUsed/>
    <w:rsid w:val="00F55B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5BD0"/>
  </w:style>
  <w:style w:type="character" w:styleId="PlaceholderText">
    <w:name w:val="Placeholder Text"/>
    <w:basedOn w:val="DefaultParagraphFont"/>
    <w:uiPriority w:val="99"/>
    <w:semiHidden/>
    <w:rsid w:val="00C1516A"/>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5</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STICKY KAMADI</dc:creator>
  <cp:lastModifiedBy>STICKY KAMADI</cp:lastModifiedBy>
  <cp:revision>6</cp:revision>
  <dcterms:created xsi:type="dcterms:W3CDTF">2019-09-27T04:16:00Z</dcterms:created>
  <dcterms:modified xsi:type="dcterms:W3CDTF">2019-09-27T08:20:00Z</dcterms:modified>
</cp:coreProperties>
</file>